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61B8C" w:rsidRDefault="00CE4E5D" w:rsidP="00D56D74">
      <w:pPr>
        <w:spacing w:before="8" w:after="0" w:line="100" w:lineRule="exact"/>
        <w:ind w:left="720"/>
        <w:rPr>
          <w:sz w:val="10"/>
          <w:szCs w:val="10"/>
        </w:rPr>
      </w:pPr>
      <w:r w:rsidRPr="00CE4E5D">
        <w:rPr>
          <w:rFonts w:ascii="Arial" w:eastAsia="Arial" w:hAnsi="Arial" w:cs="Arial"/>
          <w:b/>
          <w:bCs/>
          <w:noProof/>
          <w:color w:val="38383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DC985" wp14:editId="01F8D3FA">
                <wp:simplePos x="0" y="0"/>
                <wp:positionH relativeFrom="column">
                  <wp:posOffset>4781550</wp:posOffset>
                </wp:positionH>
                <wp:positionV relativeFrom="paragraph">
                  <wp:posOffset>1905</wp:posOffset>
                </wp:positionV>
                <wp:extent cx="2769870" cy="1114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E5D" w:rsidRPr="00CE4E5D" w:rsidRDefault="008042F8" w:rsidP="00CE4E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  <w:r w:rsidR="00CE4E5D" w:rsidRPr="00CE4E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October 25,</w:t>
                            </w:r>
                            <w:r w:rsidR="00CE4E5D" w:rsidRPr="00CE4E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2019</w:t>
                            </w:r>
                            <w:r w:rsidR="00CE4E5D" w:rsidRPr="00CE4E5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Grand Event Center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820 Goodale Blvd.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Columbus, OH 43212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>7 a.m. – 5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DC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.15pt;width:218.1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Hr0IQIAAB4EAAAOAAAAZHJzL2Uyb0RvYy54bWysU81u2zAMvg/YOwi6L3a8pEm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" stroked="f">
                <v:textbox>
                  <w:txbxContent>
                    <w:p w:rsidR="00CE4E5D" w:rsidRPr="00CE4E5D" w:rsidRDefault="008042F8" w:rsidP="00CE4E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Friday</w:t>
                      </w:r>
                      <w:r w:rsidR="00CE4E5D" w:rsidRPr="00CE4E5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October 25,</w:t>
                      </w:r>
                      <w:r w:rsidR="00CE4E5D" w:rsidRPr="00CE4E5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2019</w:t>
                      </w:r>
                      <w:r w:rsidR="00CE4E5D" w:rsidRPr="00CE4E5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Grand Event Center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820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Goodale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Blvd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Columbus, OH 43212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>7 a.m. – 5 p.m.</w:t>
                      </w:r>
                    </w:p>
                  </w:txbxContent>
                </v:textbox>
              </v:shape>
            </w:pict>
          </mc:Fallback>
        </mc:AlternateContent>
      </w:r>
    </w:p>
    <w:p w:rsidR="00861B8C" w:rsidRDefault="008042F8" w:rsidP="008042F8">
      <w:pPr>
        <w:spacing w:after="0" w:line="204" w:lineRule="auto"/>
        <w:ind w:left="648" w:right="-96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BA0000"/>
          <w:sz w:val="44"/>
          <w:szCs w:val="44"/>
        </w:rPr>
        <w:t>The Ohio State University</w:t>
      </w:r>
      <w:r>
        <w:rPr>
          <w:rFonts w:ascii="Arial" w:eastAsia="Arial" w:hAnsi="Arial" w:cs="Arial"/>
          <w:b/>
          <w:bCs/>
          <w:color w:val="BA0000"/>
          <w:sz w:val="44"/>
          <w:szCs w:val="44"/>
        </w:rPr>
        <w:br/>
        <w:t>2019 Hematology Symposium</w:t>
      </w:r>
      <w:r>
        <w:rPr>
          <w:rFonts w:ascii="Arial" w:eastAsia="Arial" w:hAnsi="Arial" w:cs="Arial"/>
          <w:b/>
          <w:bCs/>
          <w:color w:val="BA0000"/>
          <w:sz w:val="44"/>
          <w:szCs w:val="44"/>
        </w:rPr>
        <w:br/>
      </w:r>
      <w:r w:rsidR="00CE4E5D">
        <w:rPr>
          <w:noProof/>
        </w:rPr>
        <w:t xml:space="preserve"> </w:t>
      </w:r>
      <w:r w:rsidR="00E42AE9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64469A1" wp14:editId="19952ADE">
                <wp:simplePos x="0" y="0"/>
                <wp:positionH relativeFrom="page">
                  <wp:posOffset>635</wp:posOffset>
                </wp:positionH>
                <wp:positionV relativeFrom="page">
                  <wp:posOffset>104140</wp:posOffset>
                </wp:positionV>
                <wp:extent cx="7771130" cy="777875"/>
                <wp:effectExtent l="635" t="0" r="635" b="3810"/>
                <wp:wrapNone/>
                <wp:docPr id="5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1130" cy="777875"/>
                          <a:chOff x="1" y="164"/>
                          <a:chExt cx="12238" cy="1225"/>
                        </a:xfrm>
                      </wpg:grpSpPr>
                      <pic:pic xmlns:pic="http://schemas.openxmlformats.org/drawingml/2006/picture">
                        <pic:nvPicPr>
                          <pic:cNvPr id="6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164"/>
                            <a:ext cx="12238" cy="12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1" name="Group 6"/>
                        <wpg:cNvGrpSpPr>
                          <a:grpSpLocks/>
                        </wpg:cNvGrpSpPr>
                        <wpg:grpSpPr bwMode="auto">
                          <a:xfrm>
                            <a:off x="7789" y="1205"/>
                            <a:ext cx="3912" cy="2"/>
                            <a:chOff x="7789" y="1205"/>
                            <a:chExt cx="3912" cy="2"/>
                          </a:xfrm>
                        </wpg:grpSpPr>
                        <wps:wsp>
                          <wps:cNvPr id="62" name="Freeform 7"/>
                          <wps:cNvSpPr>
                            <a:spLocks/>
                          </wps:cNvSpPr>
                          <wps:spPr bwMode="auto">
                            <a:xfrm>
                              <a:off x="7789" y="1205"/>
                              <a:ext cx="3912" cy="2"/>
                            </a:xfrm>
                            <a:custGeom>
                              <a:avLst/>
                              <a:gdLst>
                                <a:gd name="T0" fmla="+- 0 7789 7789"/>
                                <a:gd name="T1" fmla="*/ T0 w 3912"/>
                                <a:gd name="T2" fmla="+- 0 11702 7789"/>
                                <a:gd name="T3" fmla="*/ T2 w 3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12">
                                  <a:moveTo>
                                    <a:pt x="0" y="0"/>
                                  </a:moveTo>
                                  <a:lnTo>
                                    <a:pt x="39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35A86" id="Group 5" o:spid="_x0000_s1026" style="position:absolute;margin-left:.05pt;margin-top:8.2pt;width:611.9pt;height:61.25pt;z-index:-251659264;mso-position-horizontal-relative:page;mso-position-vertical-relative:page" coordorigin="1,164" coordsize="12238,1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;top:164;width:12238;height:1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">
                  <v:imagedata r:id="rId8" o:title=""/>
                </v:shape>
                <v:group id="Group 6" o:spid="_x0000_s1028" style="position:absolute;left:7789;top:1205;width:3912;height:2" coordorigin="7789,1205" coordsize="3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7" o:spid="_x0000_s1029" style="position:absolute;left:7789;top:1205;width:3912;height:2;visibility:visible;mso-wrap-style:square;v-text-anchor:top" coordsize="3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" path="m,l3913,e" filled="f" strokecolor="white" strokeweight=".58pt">
                    <v:path arrowok="t" o:connecttype="custom" o:connectlocs="0,0;391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61B8C" w:rsidRPr="00B27808" w:rsidRDefault="00BE5B32" w:rsidP="00B679F5">
      <w:pPr>
        <w:spacing w:before="25" w:after="0" w:line="240" w:lineRule="auto"/>
        <w:ind w:left="1070" w:right="-20"/>
        <w:rPr>
          <w:rFonts w:ascii="Arial" w:eastAsia="Arial" w:hAnsi="Arial" w:cs="Arial"/>
          <w:color w:val="C00000"/>
          <w:sz w:val="28"/>
          <w:szCs w:val="28"/>
        </w:rPr>
      </w:pPr>
      <w:r w:rsidRPr="00B27808">
        <w:rPr>
          <w:noProof/>
          <w:color w:val="C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8680517" wp14:editId="79983D56">
                <wp:simplePos x="0" y="0"/>
                <wp:positionH relativeFrom="page">
                  <wp:posOffset>319405</wp:posOffset>
                </wp:positionH>
                <wp:positionV relativeFrom="paragraph">
                  <wp:posOffset>10160</wp:posOffset>
                </wp:positionV>
                <wp:extent cx="7096760" cy="1270"/>
                <wp:effectExtent l="0" t="0" r="27940" b="17780"/>
                <wp:wrapNone/>
                <wp:docPr id="5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6760" cy="1270"/>
                          <a:chOff x="526" y="-536"/>
                          <a:chExt cx="11176" cy="2"/>
                        </a:xfrm>
                      </wpg:grpSpPr>
                      <wps:wsp>
                        <wps:cNvPr id="58" name="Freeform 4"/>
                        <wps:cNvSpPr>
                          <a:spLocks/>
                        </wps:cNvSpPr>
                        <wps:spPr bwMode="auto">
                          <a:xfrm>
                            <a:off x="526" y="-536"/>
                            <a:ext cx="11176" cy="2"/>
                          </a:xfrm>
                          <a:custGeom>
                            <a:avLst/>
                            <a:gdLst>
                              <a:gd name="T0" fmla="+- 0 526 526"/>
                              <a:gd name="T1" fmla="*/ T0 w 11176"/>
                              <a:gd name="T2" fmla="+- 0 11702 526"/>
                              <a:gd name="T3" fmla="*/ T2 w 11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76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706F6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4BE93" id="Group 3" o:spid="_x0000_s1026" style="position:absolute;margin-left:25.15pt;margin-top:.8pt;width:558.8pt;height:.1pt;z-index:-251658240;mso-position-horizontal-relative:page" coordorigin="526,-536" coordsize="11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">
                <v:shape id="Freeform 4" o:spid="_x0000_s1027" style="position:absolute;left:526;top:-536;width:11176;height:2;visibility:visible;mso-wrap-style:square;v-text-anchor:top" coordsize="11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" path="m,l11176,e" filled="f" strokecolor="#706f6f" strokeweight=".34pt">
                  <v:path arrowok="t" o:connecttype="custom" o:connectlocs="0,0;11176,0" o:connectangles="0,0"/>
                </v:shape>
                <w10:wrap anchorx="page"/>
              </v:group>
            </w:pict>
          </mc:Fallback>
        </mc:AlternateContent>
      </w:r>
      <w:r w:rsidR="00950192">
        <w:rPr>
          <w:rFonts w:ascii="Arial" w:eastAsia="Arial" w:hAnsi="Arial" w:cs="Arial"/>
          <w:b/>
          <w:bCs/>
          <w:color w:val="C00000"/>
          <w:spacing w:val="-4"/>
          <w:sz w:val="28"/>
          <w:szCs w:val="28"/>
        </w:rPr>
        <w:t xml:space="preserve">       </w:t>
      </w:r>
    </w:p>
    <w:tbl>
      <w:tblPr>
        <w:tblStyle w:val="TableGridLight"/>
        <w:tblpPr w:leftFromText="180" w:rightFromText="180" w:vertAnchor="text" w:horzAnchor="margin" w:tblpXSpec="center" w:tblpY="75"/>
        <w:tblW w:w="44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223"/>
        <w:gridCol w:w="4215"/>
        <w:gridCol w:w="940"/>
        <w:gridCol w:w="3783"/>
      </w:tblGrid>
      <w:tr w:rsidR="0076162B" w:rsidRPr="00984694" w:rsidTr="00A9049D">
        <w:trPr>
          <w:trHeight w:val="253"/>
        </w:trPr>
        <w:tc>
          <w:tcPr>
            <w:tcW w:w="760" w:type="pct"/>
          </w:tcPr>
          <w:p w:rsidR="0070395B" w:rsidRPr="00471FCD" w:rsidRDefault="0070395B" w:rsidP="009B640E">
            <w:pPr>
              <w:pStyle w:val="Default"/>
              <w:jc w:val="right"/>
              <w:rPr>
                <w:rFonts w:eastAsia="Arial"/>
                <w:b/>
                <w:color w:val="auto"/>
                <w:spacing w:val="1"/>
              </w:rPr>
            </w:pPr>
            <w:r w:rsidRPr="00B27808">
              <w:rPr>
                <w:rFonts w:eastAsia="Arial"/>
                <w:b/>
                <w:bCs/>
                <w:color w:val="C00000"/>
                <w:spacing w:val="-4"/>
                <w:sz w:val="28"/>
                <w:szCs w:val="28"/>
              </w:rPr>
              <w:t>A</w:t>
            </w:r>
            <w:r w:rsidR="003C2ECD">
              <w:rPr>
                <w:rFonts w:eastAsia="Arial"/>
                <w:b/>
                <w:bCs/>
                <w:color w:val="C00000"/>
                <w:spacing w:val="-1"/>
                <w:sz w:val="28"/>
                <w:szCs w:val="28"/>
              </w:rPr>
              <w:t>GENDA</w:t>
            </w:r>
          </w:p>
        </w:tc>
        <w:tc>
          <w:tcPr>
            <w:tcW w:w="103" w:type="pct"/>
          </w:tcPr>
          <w:p w:rsidR="0070395B" w:rsidRPr="00984694" w:rsidRDefault="0070395B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70395B" w:rsidRPr="00471FCD" w:rsidRDefault="0070395B" w:rsidP="009B640E">
            <w:pPr>
              <w:tabs>
                <w:tab w:val="left" w:pos="2860"/>
              </w:tabs>
              <w:ind w:right="-20"/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76162B" w:rsidRPr="00984694" w:rsidTr="00A9049D">
        <w:trPr>
          <w:trHeight w:val="253"/>
        </w:trPr>
        <w:tc>
          <w:tcPr>
            <w:tcW w:w="760" w:type="pct"/>
          </w:tcPr>
          <w:p w:rsidR="0070395B" w:rsidRPr="00B27808" w:rsidRDefault="0070395B" w:rsidP="009B640E">
            <w:pPr>
              <w:pStyle w:val="Default"/>
              <w:jc w:val="right"/>
              <w:rPr>
                <w:rFonts w:eastAsia="Arial"/>
                <w:b/>
                <w:bCs/>
                <w:color w:val="C00000"/>
                <w:spacing w:val="-4"/>
                <w:sz w:val="28"/>
                <w:szCs w:val="28"/>
              </w:rPr>
            </w:pPr>
          </w:p>
        </w:tc>
        <w:tc>
          <w:tcPr>
            <w:tcW w:w="103" w:type="pct"/>
          </w:tcPr>
          <w:p w:rsidR="0070395B" w:rsidRPr="00984694" w:rsidRDefault="0070395B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70395B" w:rsidRPr="00471FCD" w:rsidRDefault="0070395B" w:rsidP="009B640E">
            <w:pPr>
              <w:tabs>
                <w:tab w:val="left" w:pos="2860"/>
              </w:tabs>
              <w:ind w:right="-20"/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76162B" w:rsidRPr="00984694" w:rsidTr="00A9049D">
        <w:trPr>
          <w:trHeight w:val="253"/>
        </w:trPr>
        <w:tc>
          <w:tcPr>
            <w:tcW w:w="760" w:type="pct"/>
          </w:tcPr>
          <w:p w:rsidR="009B640E" w:rsidRPr="00984694" w:rsidRDefault="009B640E" w:rsidP="00032700">
            <w:pPr>
              <w:pStyle w:val="Default"/>
              <w:jc w:val="right"/>
              <w:rPr>
                <w:b/>
                <w:color w:val="808080" w:themeColor="background1" w:themeShade="80"/>
              </w:rPr>
            </w:pPr>
            <w:r w:rsidRPr="00927926">
              <w:rPr>
                <w:rFonts w:eastAsia="Arial"/>
                <w:b/>
                <w:color w:val="auto"/>
                <w:spacing w:val="1"/>
              </w:rPr>
              <w:t>7</w:t>
            </w:r>
            <w:r w:rsidR="00032700" w:rsidRPr="00927926">
              <w:rPr>
                <w:rFonts w:eastAsia="Arial"/>
                <w:b/>
                <w:color w:val="auto"/>
                <w:spacing w:val="1"/>
              </w:rPr>
              <w:t xml:space="preserve"> </w:t>
            </w:r>
            <w:r w:rsidRPr="00927926">
              <w:rPr>
                <w:rFonts w:eastAsia="Arial"/>
                <w:b/>
                <w:color w:val="auto"/>
                <w:spacing w:val="1"/>
              </w:rPr>
              <w:t>a</w:t>
            </w:r>
            <w:r w:rsidRPr="00927926">
              <w:rPr>
                <w:rFonts w:eastAsia="Arial"/>
                <w:b/>
                <w:color w:val="auto"/>
                <w:spacing w:val="-2"/>
              </w:rPr>
              <w:t>.</w:t>
            </w:r>
            <w:r w:rsidRPr="00927926">
              <w:rPr>
                <w:rFonts w:eastAsia="Arial"/>
                <w:b/>
                <w:color w:val="auto"/>
                <w:spacing w:val="2"/>
              </w:rPr>
              <w:t>m</w:t>
            </w:r>
            <w:r w:rsidRPr="00927926">
              <w:rPr>
                <w:rFonts w:eastAsia="Arial"/>
                <w:b/>
                <w:bCs/>
                <w:color w:val="auto"/>
              </w:rPr>
              <w:t>.</w:t>
            </w:r>
            <w:r w:rsidRPr="00927926">
              <w:rPr>
                <w:b/>
                <w:color w:val="auto"/>
              </w:rPr>
              <w:t xml:space="preserve">          </w:t>
            </w:r>
          </w:p>
        </w:tc>
        <w:tc>
          <w:tcPr>
            <w:tcW w:w="103" w:type="pct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9B640E" w:rsidRPr="00984694" w:rsidRDefault="009B640E" w:rsidP="00384484">
            <w:pPr>
              <w:tabs>
                <w:tab w:val="left" w:pos="2860"/>
              </w:tabs>
              <w:ind w:right="-20"/>
              <w:rPr>
                <w:color w:val="808080" w:themeColor="background1" w:themeShade="80"/>
              </w:rPr>
            </w:pPr>
            <w:r w:rsidRPr="00471FCD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Regi</w:t>
            </w:r>
            <w:r w:rsidRPr="00471FCD">
              <w:rPr>
                <w:rFonts w:ascii="Arial" w:eastAsia="Arial" w:hAnsi="Arial" w:cs="Arial"/>
                <w:b/>
                <w:bCs/>
                <w:color w:val="C00000"/>
                <w:spacing w:val="1"/>
                <w:sz w:val="24"/>
                <w:szCs w:val="24"/>
              </w:rPr>
              <w:t>s</w:t>
            </w:r>
            <w:r w:rsidR="00627B39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 xml:space="preserve">tration, </w:t>
            </w:r>
            <w:r w:rsidR="004E3A12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Continental</w:t>
            </w:r>
            <w:r w:rsidR="005C0472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 xml:space="preserve"> </w:t>
            </w:r>
            <w:r w:rsidRPr="00471FCD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Br</w:t>
            </w:r>
            <w:r w:rsidRPr="00471FCD">
              <w:rPr>
                <w:rFonts w:ascii="Arial" w:eastAsia="Arial" w:hAnsi="Arial" w:cs="Arial"/>
                <w:b/>
                <w:bCs/>
                <w:color w:val="C00000"/>
                <w:spacing w:val="1"/>
                <w:sz w:val="24"/>
                <w:szCs w:val="24"/>
              </w:rPr>
              <w:t>e</w:t>
            </w:r>
            <w:r w:rsidRPr="00471FCD">
              <w:rPr>
                <w:rFonts w:ascii="Arial" w:eastAsia="Arial" w:hAnsi="Arial" w:cs="Arial"/>
                <w:b/>
                <w:bCs/>
                <w:color w:val="C00000"/>
                <w:spacing w:val="-1"/>
                <w:sz w:val="24"/>
                <w:szCs w:val="24"/>
              </w:rPr>
              <w:t>a</w:t>
            </w:r>
            <w:r w:rsidRPr="00471FCD">
              <w:rPr>
                <w:rFonts w:ascii="Arial" w:eastAsia="Arial" w:hAnsi="Arial" w:cs="Arial"/>
                <w:b/>
                <w:bCs/>
                <w:color w:val="C00000"/>
                <w:spacing w:val="1"/>
                <w:sz w:val="24"/>
                <w:szCs w:val="24"/>
              </w:rPr>
              <w:t>k</w:t>
            </w:r>
            <w:r w:rsidRPr="00471FCD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fa</w:t>
            </w:r>
            <w:r w:rsidRPr="00471FCD">
              <w:rPr>
                <w:rFonts w:ascii="Arial" w:eastAsia="Arial" w:hAnsi="Arial" w:cs="Arial"/>
                <w:b/>
                <w:bCs/>
                <w:color w:val="C00000"/>
                <w:spacing w:val="1"/>
                <w:sz w:val="24"/>
                <w:szCs w:val="24"/>
              </w:rPr>
              <w:t>s</w:t>
            </w:r>
            <w:r w:rsidRPr="00471FCD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>t</w:t>
            </w:r>
            <w:r w:rsidR="00627B39"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  <w:t xml:space="preserve"> and Visit Vendors</w:t>
            </w:r>
          </w:p>
        </w:tc>
      </w:tr>
      <w:tr w:rsidR="0076162B" w:rsidRPr="00984694" w:rsidTr="00A9049D">
        <w:trPr>
          <w:trHeight w:val="253"/>
        </w:trPr>
        <w:tc>
          <w:tcPr>
            <w:tcW w:w="760" w:type="pct"/>
          </w:tcPr>
          <w:p w:rsidR="00384484" w:rsidRPr="00471FCD" w:rsidRDefault="00384484" w:rsidP="009B640E">
            <w:pPr>
              <w:pStyle w:val="Default"/>
              <w:jc w:val="right"/>
              <w:rPr>
                <w:rFonts w:eastAsia="Arial"/>
                <w:b/>
                <w:color w:val="auto"/>
                <w:spacing w:val="1"/>
              </w:rPr>
            </w:pPr>
          </w:p>
        </w:tc>
        <w:tc>
          <w:tcPr>
            <w:tcW w:w="103" w:type="pct"/>
          </w:tcPr>
          <w:p w:rsidR="00384484" w:rsidRPr="00984694" w:rsidRDefault="00384484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384484" w:rsidRPr="00471FCD" w:rsidRDefault="00384484" w:rsidP="009B640E">
            <w:pPr>
              <w:tabs>
                <w:tab w:val="left" w:pos="2860"/>
              </w:tabs>
              <w:ind w:right="-20"/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76162B" w:rsidRPr="00984694" w:rsidTr="00A9049D">
        <w:trPr>
          <w:trHeight w:val="253"/>
        </w:trPr>
        <w:tc>
          <w:tcPr>
            <w:tcW w:w="760" w:type="pct"/>
          </w:tcPr>
          <w:p w:rsidR="009B640E" w:rsidRPr="00984694" w:rsidRDefault="005C35B5" w:rsidP="005C35B5">
            <w:pPr>
              <w:pStyle w:val="Default"/>
              <w:jc w:val="right"/>
              <w:rPr>
                <w:b/>
                <w:color w:val="808080" w:themeColor="background1" w:themeShade="80"/>
              </w:rPr>
            </w:pPr>
            <w:r>
              <w:rPr>
                <w:rFonts w:eastAsia="Arial"/>
                <w:b/>
                <w:color w:val="auto"/>
              </w:rPr>
              <w:t>7</w:t>
            </w:r>
            <w:r w:rsidR="009B640E" w:rsidRPr="00471FCD">
              <w:rPr>
                <w:rFonts w:eastAsia="Arial"/>
                <w:b/>
                <w:color w:val="auto"/>
              </w:rPr>
              <w:t>:</w:t>
            </w:r>
            <w:r>
              <w:rPr>
                <w:rFonts w:eastAsia="Arial"/>
                <w:b/>
                <w:color w:val="auto"/>
              </w:rPr>
              <w:t>50</w:t>
            </w:r>
            <w:r w:rsidR="009B640E" w:rsidRPr="00471FCD">
              <w:rPr>
                <w:rFonts w:eastAsia="Arial"/>
                <w:b/>
                <w:color w:val="auto"/>
                <w:spacing w:val="1"/>
              </w:rPr>
              <w:t xml:space="preserve"> a</w:t>
            </w:r>
            <w:r w:rsidR="009B640E" w:rsidRPr="00471FCD">
              <w:rPr>
                <w:rFonts w:eastAsia="Arial"/>
                <w:b/>
                <w:color w:val="auto"/>
                <w:spacing w:val="-2"/>
              </w:rPr>
              <w:t>.</w:t>
            </w:r>
            <w:r w:rsidR="009B640E" w:rsidRPr="00471FCD">
              <w:rPr>
                <w:rFonts w:eastAsia="Arial"/>
                <w:b/>
                <w:color w:val="auto"/>
                <w:spacing w:val="1"/>
              </w:rPr>
              <w:t>m</w:t>
            </w:r>
            <w:r w:rsidR="009B640E" w:rsidRPr="00471FCD">
              <w:rPr>
                <w:rFonts w:eastAsia="Arial"/>
                <w:b/>
                <w:color w:val="auto"/>
              </w:rPr>
              <w:t xml:space="preserve">.    </w:t>
            </w:r>
          </w:p>
        </w:tc>
        <w:tc>
          <w:tcPr>
            <w:tcW w:w="103" w:type="pct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9B640E" w:rsidRPr="004250E8" w:rsidRDefault="009B640E" w:rsidP="009B640E">
            <w:pPr>
              <w:pStyle w:val="Default"/>
              <w:rPr>
                <w:b/>
                <w:color w:val="C00000"/>
              </w:rPr>
            </w:pPr>
            <w:r w:rsidRPr="004250E8">
              <w:rPr>
                <w:b/>
                <w:color w:val="C00000"/>
              </w:rPr>
              <w:t>Welcome Remarks</w:t>
            </w:r>
          </w:p>
          <w:p w:rsidR="009A586F" w:rsidRDefault="005C0472" w:rsidP="005C0472">
            <w:pPr>
              <w:pStyle w:val="Default"/>
              <w:rPr>
                <w:color w:val="7F7F7F" w:themeColor="text1" w:themeTint="80"/>
              </w:rPr>
            </w:pPr>
            <w:r>
              <w:rPr>
                <w:b/>
                <w:color w:val="auto"/>
              </w:rPr>
              <w:t>Kami Maddocks, MD</w:t>
            </w:r>
            <w:r w:rsidR="007F6216">
              <w:rPr>
                <w:b/>
                <w:color w:val="auto"/>
              </w:rPr>
              <w:t xml:space="preserve"> </w:t>
            </w:r>
          </w:p>
          <w:p w:rsidR="00BB28B0" w:rsidRDefault="005C0472" w:rsidP="005C0472">
            <w:pPr>
              <w:pStyle w:val="Default"/>
              <w:rPr>
                <w:color w:val="7F7F7F" w:themeColor="text1" w:themeTint="80"/>
              </w:rPr>
            </w:pPr>
            <w:r w:rsidRPr="00927926">
              <w:rPr>
                <w:color w:val="7F7F7F" w:themeColor="text1" w:themeTint="80"/>
              </w:rPr>
              <w:t>Associate Professor</w:t>
            </w:r>
          </w:p>
          <w:p w:rsidR="008F166E" w:rsidRPr="00927926" w:rsidRDefault="00BB28B0" w:rsidP="005C0472">
            <w:pPr>
              <w:pStyle w:val="Default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Clinical Section Head</w:t>
            </w:r>
            <w:r w:rsidRPr="00927926">
              <w:rPr>
                <w:color w:val="7F7F7F" w:themeColor="text1" w:themeTint="80"/>
              </w:rPr>
              <w:t>, Lymphoma</w:t>
            </w:r>
            <w:r w:rsidRPr="00927926" w:rsidDel="009A586F">
              <w:rPr>
                <w:color w:val="7F7F7F" w:themeColor="text1" w:themeTint="80"/>
              </w:rPr>
              <w:t xml:space="preserve"> </w:t>
            </w:r>
            <w:r w:rsidR="005C0472" w:rsidRPr="00927926">
              <w:rPr>
                <w:color w:val="7F7F7F" w:themeColor="text1" w:themeTint="80"/>
              </w:rPr>
              <w:br/>
              <w:t>Division of Hematology</w:t>
            </w:r>
          </w:p>
          <w:p w:rsidR="005C0472" w:rsidRPr="00927926" w:rsidRDefault="005C0472" w:rsidP="005C0472">
            <w:pPr>
              <w:pStyle w:val="Default"/>
              <w:rPr>
                <w:color w:val="7F7F7F" w:themeColor="text1" w:themeTint="80"/>
              </w:rPr>
            </w:pPr>
            <w:r w:rsidRPr="00927926">
              <w:rPr>
                <w:color w:val="7F7F7F" w:themeColor="text1" w:themeTint="80"/>
              </w:rPr>
              <w:t xml:space="preserve">The Ohio State University Comprehensive Cancer Center – </w:t>
            </w:r>
          </w:p>
          <w:p w:rsidR="004E3A12" w:rsidRPr="00984694" w:rsidRDefault="005C0472" w:rsidP="006767B9">
            <w:pPr>
              <w:pStyle w:val="Default"/>
              <w:rPr>
                <w:color w:val="808080" w:themeColor="background1" w:themeShade="80"/>
              </w:rPr>
            </w:pPr>
            <w:r w:rsidRPr="00927926">
              <w:rPr>
                <w:color w:val="7F7F7F" w:themeColor="text1" w:themeTint="80"/>
              </w:rPr>
              <w:t xml:space="preserve">Arthur G. James Cancer Hospital and Richard J. Solove Research Institute </w:t>
            </w:r>
            <w:r w:rsidR="00FC4491" w:rsidRPr="00927926">
              <w:rPr>
                <w:color w:val="7F7F7F" w:themeColor="text1" w:themeTint="80"/>
              </w:rPr>
              <w:br/>
            </w:r>
            <w:r w:rsidRPr="00927926">
              <w:rPr>
                <w:color w:val="7F7F7F" w:themeColor="text1" w:themeTint="80"/>
              </w:rPr>
              <w:t>(OSUCCC – James)</w:t>
            </w:r>
            <w:r w:rsidR="003C2ECD" w:rsidRPr="00927926">
              <w:rPr>
                <w:color w:val="7F7F7F" w:themeColor="text1" w:themeTint="80"/>
              </w:rPr>
              <w:br/>
            </w:r>
            <w:r w:rsidR="004E3A12">
              <w:rPr>
                <w:color w:val="808080" w:themeColor="background1" w:themeShade="80"/>
              </w:rPr>
              <w:br/>
            </w:r>
            <w:r w:rsidR="004E3A12" w:rsidRPr="004E3A12">
              <w:rPr>
                <w:b/>
                <w:color w:val="C00000"/>
              </w:rPr>
              <w:t>Introduction to the Keynote Speaker</w:t>
            </w:r>
            <w:r w:rsidR="004E3A12" w:rsidRPr="004E3A12">
              <w:rPr>
                <w:b/>
                <w:color w:val="C00000"/>
              </w:rPr>
              <w:br/>
            </w:r>
            <w:r w:rsidR="004E3A12" w:rsidRPr="004E3A12">
              <w:rPr>
                <w:b/>
                <w:color w:val="auto"/>
              </w:rPr>
              <w:t>Yiping Yang, MD</w:t>
            </w:r>
            <w:r w:rsidR="00FF1D08">
              <w:rPr>
                <w:b/>
                <w:color w:val="auto"/>
              </w:rPr>
              <w:t>, PhD</w:t>
            </w:r>
            <w:r w:rsidR="004E3A12">
              <w:rPr>
                <w:color w:val="808080" w:themeColor="background1" w:themeShade="80"/>
              </w:rPr>
              <w:br/>
            </w:r>
            <w:r w:rsidR="00056E24">
              <w:rPr>
                <w:color w:val="7F7F7F" w:themeColor="text1" w:themeTint="80"/>
              </w:rPr>
              <w:t xml:space="preserve">Professor </w:t>
            </w:r>
            <w:r w:rsidR="002E6DA5">
              <w:rPr>
                <w:color w:val="7F7F7F" w:themeColor="text1" w:themeTint="80"/>
              </w:rPr>
              <w:t>and Director, Division of Hematology</w:t>
            </w:r>
            <w:r w:rsidR="002E6DA5">
              <w:rPr>
                <w:color w:val="7F7F7F" w:themeColor="text1" w:themeTint="80"/>
              </w:rPr>
              <w:br/>
            </w:r>
            <w:r w:rsidR="004E3A12" w:rsidRPr="00927926">
              <w:rPr>
                <w:color w:val="7F7F7F" w:themeColor="text1" w:themeTint="80"/>
              </w:rPr>
              <w:t>OSUCCC – James</w:t>
            </w:r>
          </w:p>
        </w:tc>
      </w:tr>
      <w:tr w:rsidR="0076162B" w:rsidRPr="00984694" w:rsidTr="00A9049D">
        <w:trPr>
          <w:trHeight w:val="20"/>
        </w:trPr>
        <w:tc>
          <w:tcPr>
            <w:tcW w:w="760" w:type="pct"/>
          </w:tcPr>
          <w:p w:rsidR="009B640E" w:rsidRPr="00984694" w:rsidRDefault="009B640E" w:rsidP="009B640E">
            <w:pPr>
              <w:pStyle w:val="Default"/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103" w:type="pct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</w:tr>
      <w:tr w:rsidR="0076162B" w:rsidRPr="00984694" w:rsidTr="00A9049D">
        <w:trPr>
          <w:trHeight w:val="253"/>
        </w:trPr>
        <w:tc>
          <w:tcPr>
            <w:tcW w:w="760" w:type="pct"/>
          </w:tcPr>
          <w:p w:rsidR="009B640E" w:rsidRPr="00984694" w:rsidRDefault="00973C15" w:rsidP="009B640E">
            <w:pPr>
              <w:pStyle w:val="Default"/>
              <w:jc w:val="right"/>
              <w:rPr>
                <w:b/>
                <w:color w:val="808080" w:themeColor="background1" w:themeShade="80"/>
              </w:rPr>
            </w:pPr>
            <w:r>
              <w:rPr>
                <w:b/>
                <w:color w:val="auto"/>
              </w:rPr>
              <w:t>8</w:t>
            </w:r>
            <w:r w:rsidR="005C35B5">
              <w:rPr>
                <w:b/>
                <w:color w:val="auto"/>
              </w:rPr>
              <w:t xml:space="preserve"> </w:t>
            </w:r>
            <w:r w:rsidR="009B640E" w:rsidRPr="00471FCD">
              <w:rPr>
                <w:b/>
                <w:color w:val="auto"/>
              </w:rPr>
              <w:t>a.m.</w:t>
            </w:r>
          </w:p>
        </w:tc>
        <w:tc>
          <w:tcPr>
            <w:tcW w:w="103" w:type="pct"/>
          </w:tcPr>
          <w:p w:rsidR="009B640E" w:rsidRPr="00984694" w:rsidRDefault="009B640E" w:rsidP="009B640E">
            <w:pPr>
              <w:pStyle w:val="Default"/>
              <w:rPr>
                <w:b/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9B640E" w:rsidRPr="00984694" w:rsidRDefault="004E3A12" w:rsidP="006572FB">
            <w:pPr>
              <w:pStyle w:val="Default"/>
              <w:rPr>
                <w:color w:val="808080" w:themeColor="background1" w:themeShade="80"/>
              </w:rPr>
            </w:pPr>
            <w:r w:rsidRPr="004E3A12">
              <w:rPr>
                <w:b/>
                <w:color w:val="C00000"/>
              </w:rPr>
              <w:t>Keynote Speaker</w:t>
            </w:r>
            <w:r w:rsidRPr="004E3A12">
              <w:rPr>
                <w:b/>
                <w:color w:val="C00000"/>
              </w:rPr>
              <w:br/>
            </w:r>
            <w:r w:rsidRPr="004E3A12">
              <w:rPr>
                <w:b/>
              </w:rPr>
              <w:t>Renier J. Brentjens, MD, PhD</w:t>
            </w:r>
            <w:r>
              <w:br/>
            </w:r>
            <w:r w:rsidRPr="00927926">
              <w:rPr>
                <w:color w:val="7F7F7F" w:themeColor="text1" w:themeTint="80"/>
              </w:rPr>
              <w:t>Director, Cellular Therapeutics</w:t>
            </w:r>
            <w:r w:rsidRPr="00927926">
              <w:rPr>
                <w:color w:val="7F7F7F" w:themeColor="text1" w:themeTint="80"/>
              </w:rPr>
              <w:br/>
              <w:t>Memorial Sloan Kettering Cancer Center</w:t>
            </w:r>
          </w:p>
        </w:tc>
      </w:tr>
      <w:tr w:rsidR="0076162B" w:rsidRPr="00984694" w:rsidTr="00A9049D">
        <w:trPr>
          <w:trHeight w:val="20"/>
        </w:trPr>
        <w:tc>
          <w:tcPr>
            <w:tcW w:w="760" w:type="pct"/>
          </w:tcPr>
          <w:p w:rsidR="009B640E" w:rsidRPr="00984694" w:rsidRDefault="009B640E" w:rsidP="009B640E">
            <w:pPr>
              <w:pStyle w:val="Default"/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103" w:type="pct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</w:tr>
      <w:tr w:rsidR="0076162B" w:rsidRPr="00984694" w:rsidTr="00A9049D">
        <w:trPr>
          <w:trHeight w:val="253"/>
        </w:trPr>
        <w:tc>
          <w:tcPr>
            <w:tcW w:w="760" w:type="pct"/>
          </w:tcPr>
          <w:p w:rsidR="009B640E" w:rsidRDefault="00C06B94" w:rsidP="009B640E">
            <w:pPr>
              <w:pStyle w:val="Default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8:50</w:t>
            </w:r>
            <w:r w:rsidR="009B640E" w:rsidRPr="00471FCD">
              <w:rPr>
                <w:b/>
                <w:color w:val="auto"/>
              </w:rPr>
              <w:t xml:space="preserve"> a.m.</w:t>
            </w:r>
          </w:p>
          <w:p w:rsidR="00025127" w:rsidRDefault="00025127" w:rsidP="009B640E">
            <w:pPr>
              <w:pStyle w:val="Default"/>
              <w:jc w:val="right"/>
              <w:rPr>
                <w:b/>
                <w:color w:val="auto"/>
              </w:rPr>
            </w:pPr>
          </w:p>
          <w:p w:rsidR="00025127" w:rsidRDefault="00025127" w:rsidP="009B640E">
            <w:pPr>
              <w:pStyle w:val="Default"/>
              <w:jc w:val="right"/>
              <w:rPr>
                <w:b/>
                <w:color w:val="auto"/>
              </w:rPr>
            </w:pPr>
          </w:p>
          <w:p w:rsidR="00025127" w:rsidRDefault="00025127" w:rsidP="009B640E">
            <w:pPr>
              <w:pStyle w:val="Default"/>
              <w:jc w:val="right"/>
              <w:rPr>
                <w:b/>
                <w:color w:val="auto"/>
              </w:rPr>
            </w:pPr>
          </w:p>
          <w:p w:rsidR="00025127" w:rsidRDefault="00025127" w:rsidP="009B640E">
            <w:pPr>
              <w:pStyle w:val="Default"/>
              <w:jc w:val="right"/>
              <w:rPr>
                <w:b/>
                <w:color w:val="auto"/>
              </w:rPr>
            </w:pPr>
          </w:p>
          <w:p w:rsidR="00025127" w:rsidRDefault="00025127" w:rsidP="009B640E">
            <w:pPr>
              <w:pStyle w:val="Default"/>
              <w:jc w:val="right"/>
              <w:rPr>
                <w:b/>
                <w:color w:val="auto"/>
              </w:rPr>
            </w:pPr>
          </w:p>
          <w:p w:rsidR="00025127" w:rsidRDefault="00025127" w:rsidP="009B640E">
            <w:pPr>
              <w:pStyle w:val="Default"/>
              <w:jc w:val="right"/>
              <w:rPr>
                <w:b/>
                <w:color w:val="auto"/>
              </w:rPr>
            </w:pPr>
          </w:p>
          <w:p w:rsidR="00025127" w:rsidRDefault="00025127" w:rsidP="009B640E">
            <w:pPr>
              <w:pStyle w:val="Default"/>
              <w:jc w:val="right"/>
              <w:rPr>
                <w:b/>
                <w:color w:val="auto"/>
              </w:rPr>
            </w:pPr>
          </w:p>
          <w:p w:rsidR="001D0B43" w:rsidRDefault="001D0B43" w:rsidP="009B640E">
            <w:pPr>
              <w:pStyle w:val="Default"/>
              <w:jc w:val="right"/>
              <w:rPr>
                <w:b/>
                <w:color w:val="auto"/>
              </w:rPr>
            </w:pPr>
          </w:p>
          <w:p w:rsidR="001D0B43" w:rsidRDefault="001D0B43" w:rsidP="009B640E">
            <w:pPr>
              <w:pStyle w:val="Default"/>
              <w:jc w:val="right"/>
              <w:rPr>
                <w:b/>
                <w:color w:val="auto"/>
              </w:rPr>
            </w:pPr>
          </w:p>
          <w:p w:rsidR="00025127" w:rsidRPr="00984694" w:rsidRDefault="00A5439E" w:rsidP="009B640E">
            <w:pPr>
              <w:pStyle w:val="Default"/>
              <w:jc w:val="right"/>
              <w:rPr>
                <w:b/>
                <w:color w:val="808080" w:themeColor="background1" w:themeShade="80"/>
              </w:rPr>
            </w:pPr>
            <w:r>
              <w:rPr>
                <w:b/>
                <w:color w:val="auto"/>
              </w:rPr>
              <w:t>9:10</w:t>
            </w:r>
            <w:r w:rsidR="00025127">
              <w:rPr>
                <w:b/>
                <w:color w:val="auto"/>
              </w:rPr>
              <w:t xml:space="preserve"> a.m.</w:t>
            </w:r>
          </w:p>
        </w:tc>
        <w:tc>
          <w:tcPr>
            <w:tcW w:w="103" w:type="pct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0676A7" w:rsidRPr="000676A7" w:rsidRDefault="004E3A12" w:rsidP="000676A7">
            <w:pPr>
              <w:pStyle w:val="Default"/>
              <w:rPr>
                <w:color w:val="808080" w:themeColor="background1" w:themeShade="80"/>
              </w:rPr>
            </w:pPr>
            <w:r w:rsidRPr="003A023E">
              <w:rPr>
                <w:b/>
                <w:i/>
                <w:color w:val="C00000"/>
              </w:rPr>
              <w:t>Bone Marrow Transplant (BMT)</w:t>
            </w:r>
            <w:r w:rsidR="005C35B5" w:rsidRPr="003A023E">
              <w:rPr>
                <w:b/>
                <w:i/>
                <w:color w:val="C00000"/>
              </w:rPr>
              <w:t xml:space="preserve"> </w:t>
            </w:r>
            <w:r w:rsidRPr="003A023E">
              <w:rPr>
                <w:b/>
                <w:i/>
                <w:color w:val="C00000"/>
              </w:rPr>
              <w:br/>
            </w:r>
            <w:r w:rsidR="002C7694" w:rsidRPr="002C7694">
              <w:rPr>
                <w:b/>
                <w:color w:val="C00000"/>
              </w:rPr>
              <w:t>Antigen-</w:t>
            </w:r>
            <w:r w:rsidR="002C7694">
              <w:rPr>
                <w:b/>
                <w:color w:val="C00000"/>
              </w:rPr>
              <w:t>A</w:t>
            </w:r>
            <w:r w:rsidR="002C7694" w:rsidRPr="002C7694">
              <w:rPr>
                <w:b/>
                <w:color w:val="C00000"/>
              </w:rPr>
              <w:t xml:space="preserve">gnostic </w:t>
            </w:r>
            <w:r w:rsidR="002C7694">
              <w:rPr>
                <w:b/>
                <w:color w:val="C00000"/>
              </w:rPr>
              <w:t>C</w:t>
            </w:r>
            <w:r w:rsidR="002C7694" w:rsidRPr="002C7694">
              <w:rPr>
                <w:b/>
                <w:color w:val="C00000"/>
              </w:rPr>
              <w:t xml:space="preserve">ellular </w:t>
            </w:r>
            <w:r w:rsidR="002C7694">
              <w:rPr>
                <w:b/>
                <w:color w:val="C00000"/>
              </w:rPr>
              <w:t>T</w:t>
            </w:r>
            <w:r w:rsidR="002C7694" w:rsidRPr="002C7694">
              <w:rPr>
                <w:b/>
                <w:color w:val="C00000"/>
              </w:rPr>
              <w:t>herapy: Off-the-</w:t>
            </w:r>
            <w:r w:rsidR="002C7694">
              <w:rPr>
                <w:b/>
                <w:color w:val="C00000"/>
              </w:rPr>
              <w:t>S</w:t>
            </w:r>
            <w:r w:rsidR="002C7694" w:rsidRPr="002C7694">
              <w:rPr>
                <w:b/>
                <w:color w:val="C00000"/>
              </w:rPr>
              <w:t xml:space="preserve">helf Natural Killer </w:t>
            </w:r>
            <w:r w:rsidR="002C7694">
              <w:rPr>
                <w:b/>
                <w:color w:val="C00000"/>
              </w:rPr>
              <w:t>Cells for C</w:t>
            </w:r>
            <w:r w:rsidR="002C7694" w:rsidRPr="002C7694">
              <w:rPr>
                <w:b/>
                <w:color w:val="C00000"/>
              </w:rPr>
              <w:t xml:space="preserve">ancer </w:t>
            </w:r>
            <w:r w:rsidR="005C35B5" w:rsidRPr="005C35B5">
              <w:rPr>
                <w:b/>
                <w:color w:val="C00000"/>
              </w:rPr>
              <w:br/>
            </w:r>
            <w:r w:rsidRPr="004E3A12">
              <w:rPr>
                <w:b/>
              </w:rPr>
              <w:t>Sumithira Vasu, MBBS</w:t>
            </w:r>
          </w:p>
          <w:p w:rsidR="000676A7" w:rsidRPr="00927926" w:rsidRDefault="008D129F" w:rsidP="000676A7">
            <w:pPr>
              <w:pStyle w:val="Default"/>
              <w:rPr>
                <w:color w:val="7F7F7F" w:themeColor="text1" w:themeTint="80"/>
              </w:rPr>
            </w:pPr>
            <w:r w:rsidRPr="00927926">
              <w:rPr>
                <w:color w:val="7F7F7F" w:themeColor="text1" w:themeTint="80"/>
              </w:rPr>
              <w:t>Associate Professor</w:t>
            </w:r>
          </w:p>
          <w:p w:rsidR="008D129F" w:rsidRPr="00927926" w:rsidRDefault="008D129F" w:rsidP="008D129F">
            <w:pPr>
              <w:pStyle w:val="Default"/>
              <w:rPr>
                <w:color w:val="7F7F7F" w:themeColor="text1" w:themeTint="80"/>
              </w:rPr>
            </w:pPr>
            <w:r w:rsidRPr="00927926">
              <w:rPr>
                <w:color w:val="7F7F7F" w:themeColor="text1" w:themeTint="80"/>
              </w:rPr>
              <w:t>Division of Hematology</w:t>
            </w:r>
          </w:p>
          <w:p w:rsidR="005E7048" w:rsidRDefault="005E7048" w:rsidP="008D129F">
            <w:pPr>
              <w:pStyle w:val="Default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Medical Director, Cell Therapy Lab</w:t>
            </w:r>
            <w:r>
              <w:rPr>
                <w:color w:val="7F7F7F" w:themeColor="text1" w:themeTint="80"/>
              </w:rPr>
              <w:br/>
              <w:t>Scientific Director, Blood and Marrow Transplantation</w:t>
            </w:r>
          </w:p>
          <w:p w:rsidR="008D129F" w:rsidRPr="00927926" w:rsidRDefault="008D129F" w:rsidP="008D129F">
            <w:pPr>
              <w:pStyle w:val="Default"/>
              <w:rPr>
                <w:color w:val="7F7F7F" w:themeColor="text1" w:themeTint="80"/>
              </w:rPr>
            </w:pPr>
            <w:r w:rsidRPr="00927926">
              <w:rPr>
                <w:color w:val="7F7F7F" w:themeColor="text1" w:themeTint="80"/>
              </w:rPr>
              <w:t>OSUCCC – James</w:t>
            </w:r>
          </w:p>
          <w:p w:rsidR="008D129F" w:rsidRPr="00927926" w:rsidRDefault="008D129F" w:rsidP="008D129F">
            <w:pPr>
              <w:pStyle w:val="Default"/>
              <w:rPr>
                <w:color w:val="7F7F7F" w:themeColor="text1" w:themeTint="80"/>
              </w:rPr>
            </w:pPr>
          </w:p>
          <w:p w:rsidR="008D129F" w:rsidRPr="008D129F" w:rsidRDefault="008D129F" w:rsidP="008D129F">
            <w:pPr>
              <w:pStyle w:val="Default"/>
              <w:rPr>
                <w:b/>
              </w:rPr>
            </w:pPr>
            <w:r w:rsidRPr="008D129F">
              <w:rPr>
                <w:b/>
                <w:color w:val="C00000"/>
              </w:rPr>
              <w:t>Is Age Just a Number? Pursuing Stem Cell Transplant in the Elderly</w:t>
            </w:r>
            <w:r w:rsidRPr="008D129F">
              <w:rPr>
                <w:b/>
                <w:color w:val="C00000"/>
              </w:rPr>
              <w:br/>
            </w:r>
            <w:r w:rsidRPr="008D129F">
              <w:rPr>
                <w:b/>
              </w:rPr>
              <w:t>Sarah Wall, MD</w:t>
            </w:r>
            <w:r w:rsidR="00EC5B00">
              <w:rPr>
                <w:b/>
              </w:rPr>
              <w:t>, MPH</w:t>
            </w:r>
            <w:r>
              <w:rPr>
                <w:b/>
              </w:rPr>
              <w:br/>
            </w:r>
            <w:r w:rsidRPr="00927926">
              <w:rPr>
                <w:color w:val="7F7F7F" w:themeColor="text1" w:themeTint="80"/>
              </w:rPr>
              <w:t>Assistant Professor</w:t>
            </w:r>
            <w:r w:rsidRPr="00927926">
              <w:rPr>
                <w:color w:val="7F7F7F" w:themeColor="text1" w:themeTint="80"/>
              </w:rPr>
              <w:br/>
              <w:t>Division of Hematology</w:t>
            </w:r>
            <w:r w:rsidRPr="00927926">
              <w:rPr>
                <w:color w:val="7F7F7F" w:themeColor="text1" w:themeTint="80"/>
              </w:rPr>
              <w:br/>
              <w:t>OSUCCC – James</w:t>
            </w:r>
          </w:p>
        </w:tc>
      </w:tr>
      <w:tr w:rsidR="0076162B" w:rsidRPr="00984694" w:rsidTr="00A9049D">
        <w:trPr>
          <w:trHeight w:val="253"/>
        </w:trPr>
        <w:tc>
          <w:tcPr>
            <w:tcW w:w="760" w:type="pct"/>
          </w:tcPr>
          <w:p w:rsidR="009B640E" w:rsidRPr="00984694" w:rsidRDefault="009B640E" w:rsidP="009B640E">
            <w:pPr>
              <w:pStyle w:val="Default"/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103" w:type="pct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</w:tr>
      <w:tr w:rsidR="00277179" w:rsidRPr="00984694" w:rsidTr="00A9049D">
        <w:trPr>
          <w:trHeight w:val="253"/>
        </w:trPr>
        <w:tc>
          <w:tcPr>
            <w:tcW w:w="760" w:type="pct"/>
          </w:tcPr>
          <w:p w:rsidR="00277179" w:rsidRDefault="00277179" w:rsidP="00B10C71">
            <w:pPr>
              <w:pStyle w:val="Default"/>
              <w:jc w:val="right"/>
              <w:rPr>
                <w:b/>
                <w:color w:val="auto"/>
              </w:rPr>
            </w:pPr>
          </w:p>
        </w:tc>
        <w:tc>
          <w:tcPr>
            <w:tcW w:w="103" w:type="pct"/>
          </w:tcPr>
          <w:p w:rsidR="00277179" w:rsidRPr="00984694" w:rsidRDefault="00277179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277179" w:rsidRDefault="00277179" w:rsidP="00B10C71">
            <w:pPr>
              <w:pStyle w:val="Default"/>
              <w:rPr>
                <w:b/>
                <w:i/>
                <w:color w:val="C00000"/>
              </w:rPr>
            </w:pPr>
          </w:p>
        </w:tc>
      </w:tr>
      <w:tr w:rsidR="00277179" w:rsidRPr="00984694" w:rsidTr="00A9049D">
        <w:trPr>
          <w:trHeight w:val="253"/>
        </w:trPr>
        <w:tc>
          <w:tcPr>
            <w:tcW w:w="760" w:type="pct"/>
          </w:tcPr>
          <w:p w:rsidR="00277179" w:rsidRDefault="00277179" w:rsidP="00B10C71">
            <w:pPr>
              <w:pStyle w:val="Default"/>
              <w:jc w:val="right"/>
              <w:rPr>
                <w:b/>
                <w:color w:val="auto"/>
              </w:rPr>
            </w:pPr>
          </w:p>
        </w:tc>
        <w:tc>
          <w:tcPr>
            <w:tcW w:w="103" w:type="pct"/>
          </w:tcPr>
          <w:p w:rsidR="00277179" w:rsidRPr="00984694" w:rsidRDefault="00277179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277179" w:rsidRDefault="00277179" w:rsidP="00B10C71">
            <w:pPr>
              <w:pStyle w:val="Default"/>
              <w:rPr>
                <w:b/>
                <w:i/>
                <w:color w:val="C00000"/>
              </w:rPr>
            </w:pPr>
          </w:p>
        </w:tc>
      </w:tr>
      <w:tr w:rsidR="00277179" w:rsidRPr="00984694" w:rsidTr="00A9049D">
        <w:trPr>
          <w:trHeight w:val="253"/>
        </w:trPr>
        <w:tc>
          <w:tcPr>
            <w:tcW w:w="760" w:type="pct"/>
          </w:tcPr>
          <w:p w:rsidR="00277179" w:rsidRDefault="00277179" w:rsidP="00B10C71">
            <w:pPr>
              <w:pStyle w:val="Default"/>
              <w:jc w:val="right"/>
              <w:rPr>
                <w:b/>
                <w:color w:val="auto"/>
              </w:rPr>
            </w:pPr>
          </w:p>
        </w:tc>
        <w:tc>
          <w:tcPr>
            <w:tcW w:w="103" w:type="pct"/>
          </w:tcPr>
          <w:p w:rsidR="00277179" w:rsidRPr="00984694" w:rsidRDefault="00277179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277179" w:rsidRDefault="00277179" w:rsidP="00B10C71">
            <w:pPr>
              <w:pStyle w:val="Default"/>
              <w:rPr>
                <w:b/>
                <w:i/>
                <w:color w:val="C00000"/>
              </w:rPr>
            </w:pPr>
          </w:p>
        </w:tc>
      </w:tr>
      <w:tr w:rsidR="00277179" w:rsidRPr="00984694" w:rsidTr="0038484F">
        <w:trPr>
          <w:trHeight w:val="253"/>
        </w:trPr>
        <w:tc>
          <w:tcPr>
            <w:tcW w:w="5000" w:type="pct"/>
            <w:gridSpan w:val="5"/>
          </w:tcPr>
          <w:p w:rsidR="00277179" w:rsidRPr="00277179" w:rsidRDefault="00277179" w:rsidP="00B10C71">
            <w:pPr>
              <w:pStyle w:val="Default"/>
              <w:rPr>
                <w:b/>
                <w:color w:val="C00000"/>
              </w:rPr>
            </w:pPr>
            <w:r w:rsidRPr="00277179">
              <w:rPr>
                <w:b/>
                <w:color w:val="C00000"/>
              </w:rPr>
              <w:t>AGENDA CONTINUED</w:t>
            </w:r>
          </w:p>
        </w:tc>
      </w:tr>
      <w:tr w:rsidR="00277179" w:rsidRPr="00984694" w:rsidTr="0038484F">
        <w:trPr>
          <w:trHeight w:val="253"/>
        </w:trPr>
        <w:tc>
          <w:tcPr>
            <w:tcW w:w="5000" w:type="pct"/>
            <w:gridSpan w:val="5"/>
          </w:tcPr>
          <w:p w:rsidR="00277179" w:rsidRPr="00277179" w:rsidRDefault="00277179" w:rsidP="00B10C71">
            <w:pPr>
              <w:pStyle w:val="Default"/>
              <w:rPr>
                <w:b/>
                <w:color w:val="C00000"/>
              </w:rPr>
            </w:pPr>
          </w:p>
        </w:tc>
      </w:tr>
      <w:tr w:rsidR="0076162B" w:rsidRPr="00984694" w:rsidTr="00A9049D">
        <w:trPr>
          <w:trHeight w:val="253"/>
        </w:trPr>
        <w:tc>
          <w:tcPr>
            <w:tcW w:w="760" w:type="pct"/>
          </w:tcPr>
          <w:p w:rsidR="009B640E" w:rsidRPr="00984694" w:rsidRDefault="00A5439E" w:rsidP="00B10C71">
            <w:pPr>
              <w:pStyle w:val="Default"/>
              <w:jc w:val="right"/>
              <w:rPr>
                <w:b/>
                <w:color w:val="808080" w:themeColor="background1" w:themeShade="80"/>
              </w:rPr>
            </w:pPr>
            <w:r>
              <w:rPr>
                <w:b/>
                <w:color w:val="auto"/>
              </w:rPr>
              <w:t>9:3</w:t>
            </w:r>
            <w:r w:rsidR="00C06B94">
              <w:rPr>
                <w:b/>
                <w:color w:val="auto"/>
              </w:rPr>
              <w:t>0</w:t>
            </w:r>
            <w:r w:rsidR="009B640E" w:rsidRPr="00471FCD">
              <w:rPr>
                <w:b/>
                <w:color w:val="auto"/>
              </w:rPr>
              <w:t xml:space="preserve"> a.m.</w:t>
            </w:r>
          </w:p>
        </w:tc>
        <w:tc>
          <w:tcPr>
            <w:tcW w:w="103" w:type="pct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B6737C" w:rsidRDefault="00B6737C" w:rsidP="00277179">
            <w:pPr>
              <w:pStyle w:val="Default"/>
              <w:rPr>
                <w:color w:val="7F7F7F" w:themeColor="text1" w:themeTint="80"/>
              </w:rPr>
            </w:pPr>
            <w:r w:rsidRPr="00B6737C">
              <w:rPr>
                <w:b/>
                <w:i/>
                <w:color w:val="C00000"/>
              </w:rPr>
              <w:t>Panel Discussion:</w:t>
            </w:r>
            <w:r w:rsidR="003A023E">
              <w:rPr>
                <w:b/>
                <w:color w:val="C00000"/>
              </w:rPr>
              <w:t xml:space="preserve"> </w:t>
            </w:r>
            <w:r w:rsidR="003A023E">
              <w:rPr>
                <w:b/>
                <w:color w:val="C00000"/>
              </w:rPr>
              <w:br/>
              <w:t>Managing Myeloma:  A Case-</w:t>
            </w:r>
            <w:r>
              <w:rPr>
                <w:b/>
                <w:color w:val="C00000"/>
              </w:rPr>
              <w:t>Based Approach to Selection Induction Therapy, Maintenance Approaches and Sequencing Treatments at Relapse</w:t>
            </w:r>
            <w:r>
              <w:rPr>
                <w:b/>
                <w:color w:val="C00000"/>
              </w:rPr>
              <w:br/>
            </w:r>
            <w:r w:rsidRPr="00B6737C">
              <w:rPr>
                <w:b/>
                <w:color w:val="auto"/>
              </w:rPr>
              <w:t>Don Benson, MD, PhD</w:t>
            </w:r>
            <w:r w:rsidR="00051C9B">
              <w:rPr>
                <w:b/>
                <w:color w:val="auto"/>
              </w:rPr>
              <w:t>, FACP</w:t>
            </w:r>
            <w:r w:rsidRPr="00B6737C">
              <w:rPr>
                <w:b/>
                <w:color w:val="auto"/>
              </w:rPr>
              <w:t xml:space="preserve"> (moderator)</w:t>
            </w:r>
            <w:r w:rsidR="00051C9B">
              <w:rPr>
                <w:b/>
                <w:color w:val="auto"/>
              </w:rPr>
              <w:br/>
            </w:r>
            <w:r w:rsidRPr="00927926">
              <w:rPr>
                <w:color w:val="7F7F7F" w:themeColor="text1" w:themeTint="80"/>
              </w:rPr>
              <w:t>Professor</w:t>
            </w:r>
            <w:r w:rsidR="00051C9B">
              <w:rPr>
                <w:color w:val="7F7F7F" w:themeColor="text1" w:themeTint="80"/>
              </w:rPr>
              <w:t xml:space="preserve"> </w:t>
            </w:r>
            <w:r w:rsidR="00973C15">
              <w:rPr>
                <w:color w:val="7F7F7F" w:themeColor="text1" w:themeTint="80"/>
              </w:rPr>
              <w:t xml:space="preserve">and </w:t>
            </w:r>
            <w:r w:rsidR="00051C9B">
              <w:rPr>
                <w:color w:val="7F7F7F" w:themeColor="text1" w:themeTint="80"/>
              </w:rPr>
              <w:t>Deputy Director</w:t>
            </w:r>
            <w:r w:rsidR="009A586F">
              <w:rPr>
                <w:color w:val="7F7F7F" w:themeColor="text1" w:themeTint="80"/>
              </w:rPr>
              <w:t>, Division of Hematology</w:t>
            </w:r>
            <w:r w:rsidR="00051C9B">
              <w:rPr>
                <w:color w:val="7F7F7F" w:themeColor="text1" w:themeTint="80"/>
              </w:rPr>
              <w:br/>
            </w:r>
            <w:r w:rsidR="009A586F">
              <w:rPr>
                <w:color w:val="7F7F7F" w:themeColor="text1" w:themeTint="80"/>
              </w:rPr>
              <w:t>Section Head, Myeloma</w:t>
            </w:r>
            <w:r w:rsidRPr="00927926">
              <w:rPr>
                <w:color w:val="7F7F7F" w:themeColor="text1" w:themeTint="80"/>
              </w:rPr>
              <w:br/>
              <w:t>OSUCCC – James</w:t>
            </w:r>
          </w:p>
          <w:p w:rsidR="00F159B3" w:rsidRDefault="00F159B3" w:rsidP="00277179">
            <w:pPr>
              <w:pStyle w:val="Default"/>
              <w:rPr>
                <w:color w:val="7F7F7F" w:themeColor="text1" w:themeTint="80"/>
              </w:rPr>
            </w:pPr>
          </w:p>
          <w:p w:rsidR="00F159B3" w:rsidRPr="0054198E" w:rsidRDefault="0054198E" w:rsidP="00277179">
            <w:pPr>
              <w:pStyle w:val="Default"/>
              <w:rPr>
                <w:b/>
                <w:color w:val="C00000"/>
              </w:rPr>
            </w:pPr>
            <w:r w:rsidRPr="0054198E">
              <w:rPr>
                <w:b/>
                <w:color w:val="C00000"/>
              </w:rPr>
              <w:t>Panelists and OSUCCC – James Multiple Myeloma Experts</w:t>
            </w:r>
          </w:p>
          <w:p w:rsidR="00F159B3" w:rsidRDefault="00F159B3" w:rsidP="00CB783F">
            <w:pPr>
              <w:pStyle w:val="Default"/>
              <w:spacing w:line="340" w:lineRule="exact"/>
              <w:rPr>
                <w:b/>
                <w:color w:val="auto"/>
              </w:rPr>
            </w:pPr>
            <w:r>
              <w:rPr>
                <w:b/>
                <w:color w:val="auto"/>
              </w:rPr>
              <w:t>Naresh Bumma, MD                                Srinivas Devarakonda, MD</w:t>
            </w:r>
          </w:p>
          <w:p w:rsidR="00F159B3" w:rsidRPr="00984694" w:rsidRDefault="00F159B3" w:rsidP="00930E83">
            <w:pPr>
              <w:pStyle w:val="Default"/>
              <w:spacing w:line="340" w:lineRule="exact"/>
              <w:rPr>
                <w:color w:val="808080" w:themeColor="background1" w:themeShade="80"/>
              </w:rPr>
            </w:pPr>
            <w:r>
              <w:rPr>
                <w:b/>
                <w:color w:val="auto"/>
              </w:rPr>
              <w:t>Maria Chaudhry, MBBS                          Abdullah Khan, MBBS</w:t>
            </w:r>
          </w:p>
        </w:tc>
      </w:tr>
      <w:tr w:rsidR="0076162B" w:rsidRPr="00984694" w:rsidTr="00A9049D">
        <w:trPr>
          <w:trHeight w:val="253"/>
        </w:trPr>
        <w:tc>
          <w:tcPr>
            <w:tcW w:w="760" w:type="pct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103" w:type="pct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</w:tr>
      <w:tr w:rsidR="0076162B" w:rsidRPr="00984694" w:rsidTr="00A9049D">
        <w:trPr>
          <w:trHeight w:val="253"/>
        </w:trPr>
        <w:tc>
          <w:tcPr>
            <w:tcW w:w="760" w:type="pct"/>
          </w:tcPr>
          <w:p w:rsidR="009B640E" w:rsidRPr="00984694" w:rsidRDefault="00B6737C" w:rsidP="00B6737C">
            <w:pPr>
              <w:pStyle w:val="Default"/>
              <w:jc w:val="right"/>
              <w:rPr>
                <w:b/>
                <w:color w:val="808080" w:themeColor="background1" w:themeShade="80"/>
              </w:rPr>
            </w:pPr>
            <w:r>
              <w:rPr>
                <w:b/>
                <w:color w:val="auto"/>
              </w:rPr>
              <w:t>10</w:t>
            </w:r>
            <w:r w:rsidR="00A5439E">
              <w:rPr>
                <w:b/>
                <w:color w:val="auto"/>
              </w:rPr>
              <w:t>:15</w:t>
            </w:r>
            <w:r w:rsidR="009B640E" w:rsidRPr="00471FCD">
              <w:rPr>
                <w:b/>
                <w:color w:val="auto"/>
              </w:rPr>
              <w:t xml:space="preserve"> a.m.</w:t>
            </w:r>
          </w:p>
        </w:tc>
        <w:tc>
          <w:tcPr>
            <w:tcW w:w="103" w:type="pct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9B640E" w:rsidRPr="007E0CA4" w:rsidRDefault="00B6737C" w:rsidP="00B6737C">
            <w:pPr>
              <w:rPr>
                <w:color w:val="808080" w:themeColor="background1" w:themeShade="80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Mid-Morning Break</w:t>
            </w:r>
            <w:r w:rsidR="00627B39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and Visit Vendors</w:t>
            </w:r>
          </w:p>
        </w:tc>
      </w:tr>
      <w:tr w:rsidR="0076162B" w:rsidRPr="00984694" w:rsidTr="00A9049D">
        <w:trPr>
          <w:trHeight w:val="253"/>
        </w:trPr>
        <w:tc>
          <w:tcPr>
            <w:tcW w:w="760" w:type="pct"/>
          </w:tcPr>
          <w:p w:rsidR="009B640E" w:rsidRPr="00984694" w:rsidRDefault="009B640E" w:rsidP="009B640E">
            <w:pPr>
              <w:pStyle w:val="Default"/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103" w:type="pct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9B640E" w:rsidRPr="00984694" w:rsidRDefault="009B640E" w:rsidP="009B640E">
            <w:pPr>
              <w:pStyle w:val="Default"/>
              <w:rPr>
                <w:color w:val="808080" w:themeColor="background1" w:themeShade="80"/>
              </w:rPr>
            </w:pPr>
          </w:p>
        </w:tc>
      </w:tr>
      <w:tr w:rsidR="0076162B" w:rsidRPr="00984694" w:rsidTr="00A9049D">
        <w:trPr>
          <w:trHeight w:val="253"/>
        </w:trPr>
        <w:tc>
          <w:tcPr>
            <w:tcW w:w="760" w:type="pct"/>
          </w:tcPr>
          <w:p w:rsidR="0076162B" w:rsidRPr="0076162B" w:rsidRDefault="00A5439E" w:rsidP="009B640E">
            <w:pPr>
              <w:pStyle w:val="Default"/>
              <w:jc w:val="right"/>
              <w:rPr>
                <w:b/>
                <w:color w:val="808080" w:themeColor="background1" w:themeShade="80"/>
              </w:rPr>
            </w:pPr>
            <w:r>
              <w:rPr>
                <w:b/>
                <w:color w:val="auto"/>
              </w:rPr>
              <w:t>10:30</w:t>
            </w:r>
            <w:r w:rsidR="0076162B" w:rsidRPr="0076162B">
              <w:rPr>
                <w:b/>
                <w:color w:val="auto"/>
              </w:rPr>
              <w:t xml:space="preserve"> a.m.</w:t>
            </w:r>
          </w:p>
        </w:tc>
        <w:tc>
          <w:tcPr>
            <w:tcW w:w="103" w:type="pct"/>
          </w:tcPr>
          <w:p w:rsidR="0076162B" w:rsidRPr="00984694" w:rsidRDefault="0076162B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76162B" w:rsidRPr="00984694" w:rsidRDefault="0076162B" w:rsidP="009B640E">
            <w:pPr>
              <w:pStyle w:val="Default"/>
              <w:rPr>
                <w:color w:val="808080" w:themeColor="background1" w:themeShade="80"/>
              </w:rPr>
            </w:pPr>
            <w:r w:rsidRPr="004969D9">
              <w:rPr>
                <w:b/>
                <w:i/>
                <w:color w:val="C00000"/>
              </w:rPr>
              <w:t>Cancer Care in Diverse Populations</w:t>
            </w:r>
            <w:r w:rsidRPr="004969D9">
              <w:rPr>
                <w:b/>
                <w:i/>
                <w:color w:val="C00000"/>
              </w:rPr>
              <w:br/>
            </w:r>
            <w:r>
              <w:rPr>
                <w:b/>
                <w:color w:val="C00000"/>
              </w:rPr>
              <w:t>Cancer and Aging</w:t>
            </w:r>
            <w:r w:rsidRPr="004969D9">
              <w:rPr>
                <w:b/>
                <w:color w:val="C00000"/>
              </w:rPr>
              <w:t>, A</w:t>
            </w:r>
            <w:r>
              <w:rPr>
                <w:b/>
                <w:color w:val="C00000"/>
              </w:rPr>
              <w:t xml:space="preserve">dolescent and Young Adult </w:t>
            </w:r>
            <w:r w:rsidRPr="004969D9">
              <w:rPr>
                <w:b/>
                <w:color w:val="C00000"/>
              </w:rPr>
              <w:t>(AYA)</w:t>
            </w:r>
            <w:r>
              <w:rPr>
                <w:b/>
                <w:color w:val="C00000"/>
              </w:rPr>
              <w:t xml:space="preserve">, </w:t>
            </w:r>
            <w:r w:rsidRPr="004969D9">
              <w:rPr>
                <w:b/>
                <w:color w:val="C00000"/>
              </w:rPr>
              <w:t>Oncofertility, Survivorship and Cardio-Oncology</w:t>
            </w:r>
          </w:p>
        </w:tc>
      </w:tr>
      <w:tr w:rsidR="0076162B" w:rsidRPr="00984694" w:rsidTr="000C1E06">
        <w:trPr>
          <w:trHeight w:val="253"/>
        </w:trPr>
        <w:tc>
          <w:tcPr>
            <w:tcW w:w="760" w:type="pct"/>
          </w:tcPr>
          <w:p w:rsidR="0076162B" w:rsidRDefault="0076162B" w:rsidP="009B640E">
            <w:pPr>
              <w:pStyle w:val="Default"/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103" w:type="pct"/>
          </w:tcPr>
          <w:p w:rsidR="0076162B" w:rsidRPr="00984694" w:rsidRDefault="0076162B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2386" w:type="pct"/>
            <w:gridSpan w:val="2"/>
          </w:tcPr>
          <w:p w:rsidR="00EC5B00" w:rsidRDefault="0076162B" w:rsidP="0076162B">
            <w:pPr>
              <w:pStyle w:val="Default"/>
              <w:rPr>
                <w:color w:val="7F7F7F" w:themeColor="text1" w:themeTint="80"/>
              </w:rPr>
            </w:pPr>
            <w:r w:rsidRPr="004969D9">
              <w:rPr>
                <w:b/>
              </w:rPr>
              <w:t>Ashley Rosko, MD</w:t>
            </w:r>
            <w:r>
              <w:br/>
            </w:r>
            <w:r w:rsidRPr="00927926">
              <w:rPr>
                <w:color w:val="7F7F7F" w:themeColor="text1" w:themeTint="80"/>
              </w:rPr>
              <w:t>Associate Professor</w:t>
            </w:r>
            <w:r w:rsidRPr="00927926">
              <w:rPr>
                <w:color w:val="7F7F7F" w:themeColor="text1" w:themeTint="80"/>
              </w:rPr>
              <w:br/>
            </w:r>
            <w:r w:rsidR="009A586F">
              <w:rPr>
                <w:color w:val="7F7F7F" w:themeColor="text1" w:themeTint="80"/>
              </w:rPr>
              <w:t>Medical Director</w:t>
            </w:r>
            <w:r w:rsidR="00BB28B0">
              <w:rPr>
                <w:color w:val="7F7F7F" w:themeColor="text1" w:themeTint="80"/>
              </w:rPr>
              <w:t>, OncoGeriatric Program</w:t>
            </w:r>
          </w:p>
          <w:p w:rsidR="0076162B" w:rsidRDefault="0076162B" w:rsidP="00A9049D">
            <w:pPr>
              <w:pStyle w:val="Default"/>
              <w:rPr>
                <w:color w:val="7F7F7F" w:themeColor="text1" w:themeTint="80"/>
              </w:rPr>
            </w:pPr>
            <w:r w:rsidRPr="00927926">
              <w:rPr>
                <w:color w:val="7F7F7F" w:themeColor="text1" w:themeTint="80"/>
              </w:rPr>
              <w:t>Division of Hematology</w:t>
            </w:r>
            <w:r w:rsidRPr="00927926">
              <w:rPr>
                <w:color w:val="7F7F7F" w:themeColor="text1" w:themeTint="80"/>
              </w:rPr>
              <w:br/>
              <w:t>OSUCCC – James</w:t>
            </w:r>
          </w:p>
          <w:p w:rsidR="000C1E06" w:rsidRDefault="000C1E06" w:rsidP="00A9049D">
            <w:pPr>
              <w:pStyle w:val="Default"/>
              <w:rPr>
                <w:color w:val="7F7F7F" w:themeColor="text1" w:themeTint="80"/>
              </w:rPr>
            </w:pPr>
          </w:p>
          <w:p w:rsidR="000C1E06" w:rsidRPr="000C1E06" w:rsidRDefault="000C1E06" w:rsidP="00A9049D">
            <w:pPr>
              <w:pStyle w:val="Default"/>
              <w:rPr>
                <w:b/>
              </w:rPr>
            </w:pPr>
            <w:r w:rsidRPr="000C1E06">
              <w:rPr>
                <w:b/>
              </w:rPr>
              <w:t>Mary Caldwell</w:t>
            </w:r>
            <w:r>
              <w:rPr>
                <w:b/>
              </w:rPr>
              <w:t>,</w:t>
            </w:r>
            <w:r w:rsidRPr="000C1E06">
              <w:rPr>
                <w:b/>
              </w:rPr>
              <w:t xml:space="preserve"> APRN-CNP, AOCNP</w:t>
            </w:r>
          </w:p>
          <w:p w:rsidR="000C1E06" w:rsidRDefault="000C1E06" w:rsidP="00A9049D">
            <w:pPr>
              <w:pStyle w:val="Default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Fertility Preservation and Reproduction Health</w:t>
            </w:r>
          </w:p>
          <w:p w:rsidR="000C1E06" w:rsidRPr="004969D9" w:rsidRDefault="006A3319" w:rsidP="006A3319">
            <w:pPr>
              <w:pStyle w:val="Default"/>
              <w:rPr>
                <w:b/>
                <w:i/>
                <w:color w:val="C00000"/>
              </w:rPr>
            </w:pPr>
            <w:r>
              <w:rPr>
                <w:color w:val="7F7F7F" w:themeColor="text1" w:themeTint="80"/>
              </w:rPr>
              <w:t xml:space="preserve">OSUCCC – </w:t>
            </w:r>
            <w:r w:rsidR="000C1E06">
              <w:rPr>
                <w:color w:val="7F7F7F" w:themeColor="text1" w:themeTint="80"/>
              </w:rPr>
              <w:t>James</w:t>
            </w:r>
          </w:p>
        </w:tc>
        <w:tc>
          <w:tcPr>
            <w:tcW w:w="1751" w:type="pct"/>
          </w:tcPr>
          <w:p w:rsidR="0076162B" w:rsidRPr="004969D9" w:rsidRDefault="0076162B" w:rsidP="006E6A80">
            <w:pPr>
              <w:pStyle w:val="Default"/>
              <w:rPr>
                <w:b/>
                <w:i/>
                <w:color w:val="C00000"/>
              </w:rPr>
            </w:pPr>
            <w:r w:rsidRPr="004969D9">
              <w:rPr>
                <w:b/>
              </w:rPr>
              <w:t>Tina Bhatnagar, DO</w:t>
            </w:r>
            <w:r w:rsidRPr="004969D9">
              <w:rPr>
                <w:b/>
              </w:rPr>
              <w:br/>
            </w:r>
            <w:r w:rsidR="006E6A80">
              <w:rPr>
                <w:color w:val="7F7F7F" w:themeColor="text1" w:themeTint="80"/>
              </w:rPr>
              <w:t xml:space="preserve">Associate </w:t>
            </w:r>
            <w:r w:rsidRPr="00927926">
              <w:rPr>
                <w:color w:val="7F7F7F" w:themeColor="text1" w:themeTint="80"/>
              </w:rPr>
              <w:t>Professor</w:t>
            </w:r>
            <w:r w:rsidRPr="00927926">
              <w:rPr>
                <w:color w:val="7F7F7F" w:themeColor="text1" w:themeTint="80"/>
              </w:rPr>
              <w:br/>
              <w:t>Division of Hematology</w:t>
            </w:r>
            <w:r w:rsidRPr="00927926">
              <w:rPr>
                <w:color w:val="7F7F7F" w:themeColor="text1" w:themeTint="80"/>
              </w:rPr>
              <w:br/>
              <w:t>OSUCCC – James</w:t>
            </w:r>
          </w:p>
        </w:tc>
      </w:tr>
      <w:tr w:rsidR="00B10C71" w:rsidRPr="00984694" w:rsidTr="00A9049D">
        <w:trPr>
          <w:trHeight w:val="253"/>
        </w:trPr>
        <w:tc>
          <w:tcPr>
            <w:tcW w:w="760" w:type="pct"/>
          </w:tcPr>
          <w:p w:rsidR="00B10C71" w:rsidRDefault="00B10C71" w:rsidP="00B6737C">
            <w:pPr>
              <w:pStyle w:val="Default"/>
              <w:jc w:val="right"/>
              <w:rPr>
                <w:b/>
                <w:color w:val="auto"/>
              </w:rPr>
            </w:pPr>
          </w:p>
        </w:tc>
        <w:tc>
          <w:tcPr>
            <w:tcW w:w="103" w:type="pct"/>
          </w:tcPr>
          <w:p w:rsidR="00B10C71" w:rsidRPr="00984694" w:rsidRDefault="00B10C71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B10C71" w:rsidRPr="004969D9" w:rsidRDefault="00B10C71" w:rsidP="009B02E3">
            <w:pPr>
              <w:pStyle w:val="Default"/>
              <w:rPr>
                <w:b/>
                <w:i/>
                <w:color w:val="C00000"/>
              </w:rPr>
            </w:pPr>
          </w:p>
        </w:tc>
      </w:tr>
      <w:tr w:rsidR="00B10C71" w:rsidRPr="00984694" w:rsidTr="00A9049D">
        <w:trPr>
          <w:trHeight w:val="253"/>
        </w:trPr>
        <w:tc>
          <w:tcPr>
            <w:tcW w:w="760" w:type="pct"/>
          </w:tcPr>
          <w:p w:rsidR="00B10C71" w:rsidRDefault="00B10C71" w:rsidP="00B6737C">
            <w:pPr>
              <w:pStyle w:val="Default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</w:t>
            </w:r>
            <w:r w:rsidR="00025127">
              <w:rPr>
                <w:b/>
                <w:color w:val="auto"/>
              </w:rPr>
              <w:t>:</w:t>
            </w:r>
            <w:r w:rsidR="00A5439E">
              <w:rPr>
                <w:b/>
                <w:color w:val="auto"/>
              </w:rPr>
              <w:t>15</w:t>
            </w:r>
            <w:r>
              <w:rPr>
                <w:b/>
                <w:color w:val="auto"/>
              </w:rPr>
              <w:t xml:space="preserve"> a.m.</w:t>
            </w:r>
          </w:p>
          <w:p w:rsidR="00C06B94" w:rsidRDefault="00C06B94" w:rsidP="00B6737C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C06B94" w:rsidP="00B6737C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C06B94" w:rsidP="00B6737C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C06B94" w:rsidP="00B6737C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C06B94" w:rsidP="00B6737C">
            <w:pPr>
              <w:pStyle w:val="Default"/>
              <w:jc w:val="right"/>
              <w:rPr>
                <w:b/>
                <w:color w:val="auto"/>
              </w:rPr>
            </w:pPr>
          </w:p>
          <w:p w:rsidR="00BB28B0" w:rsidRDefault="00BB28B0" w:rsidP="00B6737C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A5439E" w:rsidP="00B6737C">
            <w:pPr>
              <w:pStyle w:val="Default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11:35</w:t>
            </w:r>
            <w:r w:rsidR="006260CE">
              <w:rPr>
                <w:b/>
                <w:color w:val="auto"/>
              </w:rPr>
              <w:t xml:space="preserve"> a</w:t>
            </w:r>
            <w:r w:rsidR="00C06B94">
              <w:rPr>
                <w:b/>
                <w:color w:val="auto"/>
              </w:rPr>
              <w:t>.m.</w:t>
            </w:r>
          </w:p>
        </w:tc>
        <w:tc>
          <w:tcPr>
            <w:tcW w:w="103" w:type="pct"/>
          </w:tcPr>
          <w:p w:rsidR="00B10C71" w:rsidRPr="00984694" w:rsidRDefault="00B10C71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BB28B0" w:rsidRDefault="00B10C71" w:rsidP="00B10C71">
            <w:pPr>
              <w:contextualSpacing/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</w:pPr>
            <w:r w:rsidRPr="00116E9C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Benign Hematology</w:t>
            </w:r>
            <w:r w:rsidRPr="00116E9C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br/>
            </w:r>
            <w:r w:rsidRPr="00116E9C">
              <w:rPr>
                <w:rFonts w:ascii="Arial" w:hAnsi="Arial" w:cs="Arial"/>
                <w:b/>
                <w:color w:val="C00000"/>
                <w:sz w:val="24"/>
                <w:szCs w:val="24"/>
              </w:rPr>
              <w:t>Anticoagulation i</w:t>
            </w:r>
            <w:r w:rsidR="003A023E">
              <w:rPr>
                <w:rFonts w:ascii="Arial" w:hAnsi="Arial" w:cs="Arial"/>
                <w:b/>
                <w:color w:val="C00000"/>
                <w:sz w:val="24"/>
                <w:szCs w:val="24"/>
              </w:rPr>
              <w:t>n the DOAC Era: Managing Cancer-</w:t>
            </w:r>
            <w:r w:rsidRPr="00116E9C">
              <w:rPr>
                <w:rFonts w:ascii="Arial" w:hAnsi="Arial" w:cs="Arial"/>
                <w:b/>
                <w:color w:val="C00000"/>
                <w:sz w:val="24"/>
                <w:szCs w:val="24"/>
              </w:rPr>
              <w:t>Related Thrombosis</w:t>
            </w:r>
            <w:r w:rsidRPr="00116E9C">
              <w:rPr>
                <w:rFonts w:ascii="Arial" w:hAnsi="Arial" w:cs="Arial"/>
                <w:b/>
                <w:color w:val="C00000"/>
                <w:sz w:val="24"/>
                <w:szCs w:val="24"/>
              </w:rPr>
              <w:br/>
            </w:r>
            <w:r w:rsidRPr="00116E9C">
              <w:rPr>
                <w:rFonts w:ascii="Arial" w:hAnsi="Arial" w:cs="Arial"/>
                <w:b/>
                <w:sz w:val="24"/>
                <w:szCs w:val="24"/>
              </w:rPr>
              <w:t>Tzu-Fei Wang, MD</w:t>
            </w:r>
            <w:r w:rsidRPr="0006503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92792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Associate Professor</w:t>
            </w:r>
            <w:r w:rsidRPr="0092792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br/>
              <w:t>Division of Hematology</w:t>
            </w:r>
          </w:p>
          <w:p w:rsidR="00B10C71" w:rsidRPr="00116E9C" w:rsidRDefault="00BB28B0" w:rsidP="00B10C71">
            <w:pPr>
              <w:contextualSpacing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OSUCCC</w:t>
            </w:r>
            <w:r w:rsidR="00D373D4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James</w:t>
            </w:r>
            <w:r w:rsidR="00B10C71" w:rsidRPr="00927926">
              <w:rPr>
                <w:color w:val="7F7F7F" w:themeColor="text1" w:themeTint="80"/>
              </w:rPr>
              <w:br/>
            </w:r>
            <w:r w:rsidR="00B10C71" w:rsidRPr="00927926">
              <w:rPr>
                <w:color w:val="7F7F7F" w:themeColor="text1" w:themeTint="80"/>
              </w:rPr>
              <w:br/>
            </w:r>
            <w:r w:rsidR="00B10C71" w:rsidRPr="00116E9C">
              <w:rPr>
                <w:rFonts w:ascii="Arial" w:hAnsi="Arial" w:cs="Arial"/>
                <w:b/>
                <w:color w:val="C00000"/>
                <w:sz w:val="24"/>
                <w:szCs w:val="24"/>
              </w:rPr>
              <w:t>Advances in the Treatment of Sickle Cell Disease</w:t>
            </w:r>
          </w:p>
          <w:p w:rsidR="009750CF" w:rsidRDefault="00B10C71" w:rsidP="00B10C71">
            <w:pPr>
              <w:pStyle w:val="Default"/>
              <w:rPr>
                <w:color w:val="7F7F7F" w:themeColor="text1" w:themeTint="80"/>
              </w:rPr>
            </w:pPr>
            <w:r w:rsidRPr="00116E9C">
              <w:rPr>
                <w:b/>
              </w:rPr>
              <w:t>Payal Desai, MD</w:t>
            </w:r>
            <w:r>
              <w:rPr>
                <w:b/>
              </w:rPr>
              <w:br/>
            </w:r>
            <w:r w:rsidRPr="00927926">
              <w:rPr>
                <w:color w:val="7F7F7F" w:themeColor="text1" w:themeTint="80"/>
              </w:rPr>
              <w:t>Associate Professor</w:t>
            </w:r>
          </w:p>
          <w:p w:rsidR="00BB28B0" w:rsidRDefault="009750CF" w:rsidP="00B10C71">
            <w:pPr>
              <w:pStyle w:val="Default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Section Head, O</w:t>
            </w:r>
            <w:r w:rsidR="00973C15">
              <w:rPr>
                <w:color w:val="7F7F7F" w:themeColor="text1" w:themeTint="80"/>
              </w:rPr>
              <w:t xml:space="preserve">hio </w:t>
            </w:r>
            <w:r>
              <w:rPr>
                <w:color w:val="7F7F7F" w:themeColor="text1" w:themeTint="80"/>
              </w:rPr>
              <w:t>S</w:t>
            </w:r>
            <w:r w:rsidR="00973C15">
              <w:rPr>
                <w:color w:val="7F7F7F" w:themeColor="text1" w:themeTint="80"/>
              </w:rPr>
              <w:t>tate E</w:t>
            </w:r>
            <w:r>
              <w:rPr>
                <w:color w:val="7F7F7F" w:themeColor="text1" w:themeTint="80"/>
              </w:rPr>
              <w:t>ast</w:t>
            </w:r>
            <w:r w:rsidR="00973C15">
              <w:rPr>
                <w:color w:val="7F7F7F" w:themeColor="text1" w:themeTint="80"/>
              </w:rPr>
              <w:t xml:space="preserve"> Hospital</w:t>
            </w:r>
            <w:r w:rsidR="00B10C71" w:rsidRPr="00927926">
              <w:rPr>
                <w:color w:val="7F7F7F" w:themeColor="text1" w:themeTint="80"/>
              </w:rPr>
              <w:br/>
            </w:r>
            <w:r w:rsidR="00BB28B0" w:rsidRPr="00927926">
              <w:rPr>
                <w:color w:val="7F7F7F" w:themeColor="text1" w:themeTint="80"/>
              </w:rPr>
              <w:t>Division of Hematology</w:t>
            </w:r>
          </w:p>
          <w:p w:rsidR="00B10C71" w:rsidRPr="004969D9" w:rsidRDefault="00BB28B0" w:rsidP="00973C15">
            <w:pPr>
              <w:pStyle w:val="Default"/>
              <w:rPr>
                <w:b/>
                <w:i/>
                <w:color w:val="C00000"/>
              </w:rPr>
            </w:pPr>
            <w:r>
              <w:rPr>
                <w:color w:val="7F7F7F" w:themeColor="text1" w:themeTint="80"/>
              </w:rPr>
              <w:t>OSUCCC</w:t>
            </w:r>
            <w:r w:rsidR="00973C15">
              <w:rPr>
                <w:color w:val="7F7F7F" w:themeColor="text1" w:themeTint="80"/>
              </w:rPr>
              <w:t xml:space="preserve"> – </w:t>
            </w:r>
            <w:r>
              <w:rPr>
                <w:color w:val="7F7F7F" w:themeColor="text1" w:themeTint="80"/>
              </w:rPr>
              <w:t>James</w:t>
            </w:r>
          </w:p>
        </w:tc>
      </w:tr>
      <w:tr w:rsidR="00B10C71" w:rsidRPr="00984694" w:rsidTr="00A9049D">
        <w:trPr>
          <w:trHeight w:val="253"/>
        </w:trPr>
        <w:tc>
          <w:tcPr>
            <w:tcW w:w="760" w:type="pct"/>
          </w:tcPr>
          <w:p w:rsidR="00B10C71" w:rsidRDefault="00B10C71" w:rsidP="00B6737C">
            <w:pPr>
              <w:pStyle w:val="Default"/>
              <w:jc w:val="right"/>
              <w:rPr>
                <w:b/>
                <w:color w:val="auto"/>
              </w:rPr>
            </w:pPr>
          </w:p>
        </w:tc>
        <w:tc>
          <w:tcPr>
            <w:tcW w:w="103" w:type="pct"/>
          </w:tcPr>
          <w:p w:rsidR="00B10C71" w:rsidRPr="00984694" w:rsidRDefault="00B10C71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B10C71" w:rsidRPr="004969D9" w:rsidRDefault="00B10C71" w:rsidP="009B02E3">
            <w:pPr>
              <w:pStyle w:val="Default"/>
              <w:rPr>
                <w:b/>
                <w:i/>
                <w:color w:val="C00000"/>
              </w:rPr>
            </w:pPr>
          </w:p>
        </w:tc>
      </w:tr>
      <w:tr w:rsidR="00B10C71" w:rsidRPr="00984694" w:rsidTr="00A9049D">
        <w:trPr>
          <w:trHeight w:val="253"/>
        </w:trPr>
        <w:tc>
          <w:tcPr>
            <w:tcW w:w="760" w:type="pct"/>
          </w:tcPr>
          <w:p w:rsidR="00B10C71" w:rsidRDefault="00A5439E" w:rsidP="00B6737C">
            <w:pPr>
              <w:pStyle w:val="Default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11:55</w:t>
            </w:r>
            <w:r w:rsidR="006260CE">
              <w:rPr>
                <w:b/>
                <w:color w:val="auto"/>
              </w:rPr>
              <w:t xml:space="preserve"> a</w:t>
            </w:r>
            <w:r w:rsidR="00B10C71">
              <w:rPr>
                <w:b/>
                <w:color w:val="auto"/>
              </w:rPr>
              <w:t>.m.</w:t>
            </w:r>
          </w:p>
        </w:tc>
        <w:tc>
          <w:tcPr>
            <w:tcW w:w="103" w:type="pct"/>
          </w:tcPr>
          <w:p w:rsidR="00B10C71" w:rsidRPr="00984694" w:rsidRDefault="00B10C71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B10C71" w:rsidRPr="00B10C71" w:rsidRDefault="00627B39" w:rsidP="009B02E3">
            <w:pPr>
              <w:pStyle w:val="Defaul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Lunch and Visit Vendors</w:t>
            </w:r>
          </w:p>
        </w:tc>
      </w:tr>
      <w:tr w:rsidR="00B10C71" w:rsidRPr="00984694" w:rsidTr="00A9049D">
        <w:trPr>
          <w:trHeight w:val="253"/>
        </w:trPr>
        <w:tc>
          <w:tcPr>
            <w:tcW w:w="760" w:type="pct"/>
          </w:tcPr>
          <w:p w:rsidR="00B10C71" w:rsidRDefault="00B10C71" w:rsidP="00B6737C">
            <w:pPr>
              <w:pStyle w:val="Default"/>
              <w:jc w:val="right"/>
              <w:rPr>
                <w:b/>
                <w:color w:val="auto"/>
              </w:rPr>
            </w:pPr>
          </w:p>
        </w:tc>
        <w:tc>
          <w:tcPr>
            <w:tcW w:w="103" w:type="pct"/>
          </w:tcPr>
          <w:p w:rsidR="00B10C71" w:rsidRPr="00984694" w:rsidRDefault="00B10C71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B10C71" w:rsidRPr="004969D9" w:rsidRDefault="00B10C71" w:rsidP="009B02E3">
            <w:pPr>
              <w:pStyle w:val="Default"/>
              <w:rPr>
                <w:b/>
                <w:i/>
                <w:color w:val="C00000"/>
              </w:rPr>
            </w:pPr>
          </w:p>
        </w:tc>
      </w:tr>
      <w:tr w:rsidR="00A9049D" w:rsidRPr="00984694" w:rsidTr="00A9049D">
        <w:trPr>
          <w:trHeight w:val="253"/>
        </w:trPr>
        <w:tc>
          <w:tcPr>
            <w:tcW w:w="5000" w:type="pct"/>
            <w:gridSpan w:val="5"/>
          </w:tcPr>
          <w:p w:rsidR="00A9049D" w:rsidRPr="00A9049D" w:rsidRDefault="00A9049D" w:rsidP="009B02E3">
            <w:pPr>
              <w:pStyle w:val="Default"/>
              <w:rPr>
                <w:b/>
                <w:i/>
                <w:color w:val="C00000"/>
              </w:rPr>
            </w:pPr>
            <w:r w:rsidRPr="00A9049D">
              <w:rPr>
                <w:b/>
                <w:color w:val="C00000"/>
              </w:rPr>
              <w:t>AGENDA CONTINUED</w:t>
            </w:r>
          </w:p>
        </w:tc>
      </w:tr>
      <w:tr w:rsidR="00A9049D" w:rsidRPr="00984694" w:rsidTr="00A9049D">
        <w:trPr>
          <w:trHeight w:val="253"/>
        </w:trPr>
        <w:tc>
          <w:tcPr>
            <w:tcW w:w="760" w:type="pct"/>
          </w:tcPr>
          <w:p w:rsidR="00A9049D" w:rsidRDefault="00A9049D" w:rsidP="00B6737C">
            <w:pPr>
              <w:pStyle w:val="Default"/>
              <w:jc w:val="right"/>
              <w:rPr>
                <w:b/>
                <w:color w:val="auto"/>
              </w:rPr>
            </w:pPr>
          </w:p>
        </w:tc>
        <w:tc>
          <w:tcPr>
            <w:tcW w:w="103" w:type="pct"/>
          </w:tcPr>
          <w:p w:rsidR="00A9049D" w:rsidRPr="00984694" w:rsidRDefault="00A9049D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A9049D" w:rsidRPr="004969D9" w:rsidRDefault="00A9049D" w:rsidP="009B02E3">
            <w:pPr>
              <w:pStyle w:val="Default"/>
              <w:rPr>
                <w:b/>
                <w:i/>
                <w:color w:val="C00000"/>
              </w:rPr>
            </w:pPr>
          </w:p>
        </w:tc>
      </w:tr>
      <w:tr w:rsidR="00B10C71" w:rsidRPr="00984694" w:rsidTr="00A9049D">
        <w:trPr>
          <w:trHeight w:val="253"/>
        </w:trPr>
        <w:tc>
          <w:tcPr>
            <w:tcW w:w="760" w:type="pct"/>
          </w:tcPr>
          <w:p w:rsidR="00B10C71" w:rsidRDefault="00C06B94" w:rsidP="00B6737C">
            <w:pPr>
              <w:pStyle w:val="Default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  <w:r w:rsidR="00B10C71">
              <w:rPr>
                <w:b/>
                <w:color w:val="auto"/>
              </w:rPr>
              <w:t xml:space="preserve"> p.m.</w:t>
            </w:r>
          </w:p>
        </w:tc>
        <w:tc>
          <w:tcPr>
            <w:tcW w:w="103" w:type="pct"/>
          </w:tcPr>
          <w:p w:rsidR="00B10C71" w:rsidRPr="00984694" w:rsidRDefault="00B10C71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B10C71" w:rsidRPr="004969D9" w:rsidRDefault="00B10C71" w:rsidP="00FC4491">
            <w:pPr>
              <w:pStyle w:val="Default"/>
              <w:rPr>
                <w:b/>
                <w:i/>
                <w:color w:val="C00000"/>
              </w:rPr>
            </w:pPr>
            <w:r w:rsidRPr="003A023E">
              <w:rPr>
                <w:b/>
                <w:i/>
                <w:color w:val="C00000"/>
              </w:rPr>
              <w:t>Chronic Lymphocytic Leukemia</w:t>
            </w:r>
            <w:r w:rsidR="003A023E">
              <w:rPr>
                <w:b/>
                <w:i/>
                <w:color w:val="C00000"/>
              </w:rPr>
              <w:t xml:space="preserve"> (CLL)</w:t>
            </w:r>
            <w:r w:rsidRPr="003A023E">
              <w:rPr>
                <w:i/>
              </w:rPr>
              <w:br/>
            </w:r>
            <w:r w:rsidRPr="00B10C71">
              <w:rPr>
                <w:b/>
                <w:color w:val="C00000"/>
              </w:rPr>
              <w:t xml:space="preserve">Cardiac </w:t>
            </w:r>
            <w:r w:rsidR="003A023E">
              <w:rPr>
                <w:b/>
                <w:color w:val="C00000"/>
              </w:rPr>
              <w:t>Conundrums: BTK Inhibitor-</w:t>
            </w:r>
            <w:r w:rsidRPr="00B10C71">
              <w:rPr>
                <w:b/>
                <w:color w:val="C00000"/>
              </w:rPr>
              <w:t xml:space="preserve">Associated Cardiovascular </w:t>
            </w:r>
            <w:r w:rsidR="00FC4491">
              <w:rPr>
                <w:b/>
                <w:color w:val="C00000"/>
              </w:rPr>
              <w:br/>
            </w:r>
            <w:r w:rsidRPr="00B10C71">
              <w:rPr>
                <w:b/>
                <w:color w:val="C00000"/>
              </w:rPr>
              <w:t>Toxicities</w:t>
            </w:r>
            <w:r w:rsidR="00FC4491">
              <w:rPr>
                <w:b/>
                <w:color w:val="C00000"/>
              </w:rPr>
              <w:t xml:space="preserve"> </w:t>
            </w:r>
            <w:r w:rsidRPr="00B10C71">
              <w:rPr>
                <w:b/>
                <w:color w:val="C00000"/>
              </w:rPr>
              <w:t xml:space="preserve"> in CLL</w:t>
            </w:r>
          </w:p>
        </w:tc>
      </w:tr>
      <w:tr w:rsidR="00B10C71" w:rsidRPr="00984694" w:rsidTr="000C1E06">
        <w:trPr>
          <w:trHeight w:val="253"/>
        </w:trPr>
        <w:tc>
          <w:tcPr>
            <w:tcW w:w="760" w:type="pct"/>
          </w:tcPr>
          <w:p w:rsidR="00B10C71" w:rsidRDefault="00B10C71" w:rsidP="00B10C71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103" w:type="pct"/>
          </w:tcPr>
          <w:p w:rsidR="00B10C71" w:rsidRPr="00984694" w:rsidRDefault="00B10C71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1951" w:type="pct"/>
          </w:tcPr>
          <w:p w:rsidR="00B10C71" w:rsidRPr="00B10C71" w:rsidRDefault="00B10C71" w:rsidP="00B10C71">
            <w:pPr>
              <w:contextualSpacing/>
              <w:rPr>
                <w:rFonts w:ascii="Arial" w:hAnsi="Arial" w:cs="Arial"/>
                <w:color w:val="808080" w:themeColor="background1" w:themeShade="80"/>
                <w:sz w:val="24"/>
                <w:szCs w:val="24"/>
              </w:rPr>
            </w:pPr>
            <w:r w:rsidRPr="00B10C71">
              <w:rPr>
                <w:rFonts w:ascii="Arial" w:hAnsi="Arial" w:cs="Arial"/>
                <w:b/>
                <w:sz w:val="24"/>
                <w:szCs w:val="24"/>
              </w:rPr>
              <w:t>Seema Bhat, MD</w:t>
            </w:r>
            <w:r w:rsidRPr="00B10C7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92792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Assistant Professor</w:t>
            </w:r>
            <w:r w:rsidRPr="0092792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br/>
              <w:t>Division of Hematology</w:t>
            </w:r>
            <w:r w:rsidRPr="0092792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br/>
              <w:t>OSUCCC – James</w:t>
            </w:r>
          </w:p>
          <w:p w:rsidR="00B10C71" w:rsidRPr="00B10C71" w:rsidRDefault="00B10C71" w:rsidP="00B10C71">
            <w:pPr>
              <w:pStyle w:val="Default"/>
              <w:rPr>
                <w:b/>
                <w:color w:val="C00000"/>
              </w:rPr>
            </w:pPr>
          </w:p>
        </w:tc>
        <w:tc>
          <w:tcPr>
            <w:tcW w:w="2186" w:type="pct"/>
            <w:gridSpan w:val="2"/>
          </w:tcPr>
          <w:p w:rsidR="00B10C71" w:rsidRPr="00B10C71" w:rsidRDefault="00B10C71" w:rsidP="00B10C71">
            <w:pPr>
              <w:pStyle w:val="Default"/>
              <w:rPr>
                <w:b/>
                <w:color w:val="C00000"/>
              </w:rPr>
            </w:pPr>
            <w:r w:rsidRPr="00B10C71">
              <w:rPr>
                <w:b/>
                <w:color w:val="auto"/>
              </w:rPr>
              <w:t>Daniel Addison, MD</w:t>
            </w:r>
            <w:r>
              <w:rPr>
                <w:b/>
                <w:color w:val="auto"/>
              </w:rPr>
              <w:br/>
            </w:r>
            <w:r w:rsidRPr="00927926">
              <w:rPr>
                <w:color w:val="7F7F7F" w:themeColor="text1" w:themeTint="80"/>
              </w:rPr>
              <w:t xml:space="preserve">Assistant Professor </w:t>
            </w:r>
            <w:r w:rsidRPr="00927926">
              <w:rPr>
                <w:color w:val="7F7F7F" w:themeColor="text1" w:themeTint="80"/>
              </w:rPr>
              <w:br/>
            </w:r>
            <w:r w:rsidR="00000FF8" w:rsidRPr="00927926">
              <w:rPr>
                <w:color w:val="7F7F7F" w:themeColor="text1" w:themeTint="80"/>
              </w:rPr>
              <w:t xml:space="preserve">Division of </w:t>
            </w:r>
            <w:r w:rsidRPr="00927926">
              <w:rPr>
                <w:color w:val="7F7F7F" w:themeColor="text1" w:themeTint="80"/>
              </w:rPr>
              <w:t>Cardiovascular Medicine</w:t>
            </w:r>
            <w:r w:rsidR="00000FF8" w:rsidRPr="00927926">
              <w:rPr>
                <w:color w:val="7F7F7F" w:themeColor="text1" w:themeTint="80"/>
              </w:rPr>
              <w:br/>
              <w:t xml:space="preserve">The Ohio State University </w:t>
            </w:r>
            <w:r w:rsidR="00A9049D">
              <w:rPr>
                <w:color w:val="7F7F7F" w:themeColor="text1" w:themeTint="80"/>
              </w:rPr>
              <w:br/>
            </w:r>
            <w:r w:rsidR="00000FF8" w:rsidRPr="00927926">
              <w:rPr>
                <w:color w:val="7F7F7F" w:themeColor="text1" w:themeTint="80"/>
              </w:rPr>
              <w:t>Wexner</w:t>
            </w:r>
            <w:r w:rsidR="00927926">
              <w:rPr>
                <w:color w:val="7F7F7F" w:themeColor="text1" w:themeTint="80"/>
              </w:rPr>
              <w:t xml:space="preserve"> Medical Center</w:t>
            </w:r>
          </w:p>
        </w:tc>
      </w:tr>
      <w:tr w:rsidR="00FD7917" w:rsidRPr="00984694" w:rsidTr="00A9049D">
        <w:trPr>
          <w:trHeight w:val="253"/>
        </w:trPr>
        <w:tc>
          <w:tcPr>
            <w:tcW w:w="760" w:type="pct"/>
          </w:tcPr>
          <w:p w:rsidR="00FD7917" w:rsidRDefault="00FD7917" w:rsidP="00B6737C">
            <w:pPr>
              <w:pStyle w:val="Default"/>
              <w:jc w:val="right"/>
              <w:rPr>
                <w:b/>
                <w:color w:val="auto"/>
              </w:rPr>
            </w:pPr>
          </w:p>
        </w:tc>
        <w:tc>
          <w:tcPr>
            <w:tcW w:w="103" w:type="pct"/>
          </w:tcPr>
          <w:p w:rsidR="00FD7917" w:rsidRPr="00984694" w:rsidRDefault="00FD7917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FD7917" w:rsidRPr="004969D9" w:rsidRDefault="00FD7917" w:rsidP="009B02E3">
            <w:pPr>
              <w:pStyle w:val="Default"/>
              <w:rPr>
                <w:b/>
                <w:i/>
                <w:color w:val="C00000"/>
              </w:rPr>
            </w:pPr>
          </w:p>
        </w:tc>
      </w:tr>
      <w:tr w:rsidR="00FD7917" w:rsidRPr="00984694" w:rsidTr="00A9049D">
        <w:trPr>
          <w:trHeight w:val="253"/>
        </w:trPr>
        <w:tc>
          <w:tcPr>
            <w:tcW w:w="760" w:type="pct"/>
          </w:tcPr>
          <w:p w:rsidR="00FD7917" w:rsidRDefault="00A5439E" w:rsidP="00B6737C">
            <w:pPr>
              <w:pStyle w:val="Default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1:45</w:t>
            </w:r>
            <w:r w:rsidR="00FD7917">
              <w:rPr>
                <w:b/>
                <w:color w:val="auto"/>
              </w:rPr>
              <w:t xml:space="preserve"> p.m.</w:t>
            </w:r>
          </w:p>
          <w:p w:rsidR="00C06B94" w:rsidRDefault="00C06B94" w:rsidP="00B6737C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C06B94" w:rsidP="00B6737C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C06B94" w:rsidP="00B6737C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C06B94" w:rsidP="00B6737C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C06B94" w:rsidP="00B6737C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C06B94" w:rsidP="00B6737C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A5439E" w:rsidP="00B6737C">
            <w:pPr>
              <w:pStyle w:val="Default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2:05</w:t>
            </w:r>
            <w:r w:rsidR="00C06B94">
              <w:rPr>
                <w:b/>
                <w:color w:val="auto"/>
              </w:rPr>
              <w:t xml:space="preserve"> p.m.</w:t>
            </w:r>
          </w:p>
        </w:tc>
        <w:tc>
          <w:tcPr>
            <w:tcW w:w="103" w:type="pct"/>
          </w:tcPr>
          <w:p w:rsidR="00FD7917" w:rsidRPr="00984694" w:rsidRDefault="00FD7917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794C6D" w:rsidRPr="00927926" w:rsidRDefault="00FD7917" w:rsidP="00FD7917">
            <w:pPr>
              <w:contextualSpacing/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</w:rPr>
            </w:pPr>
            <w:r w:rsidRPr="00B20084">
              <w:rPr>
                <w:rFonts w:ascii="Arial" w:hAnsi="Arial" w:cs="Arial"/>
                <w:b/>
                <w:i/>
                <w:color w:val="C00000"/>
                <w:sz w:val="24"/>
                <w:szCs w:val="24"/>
              </w:rPr>
              <w:t>Acute Myeloid Leukemia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D7917">
              <w:rPr>
                <w:rFonts w:ascii="Arial" w:hAnsi="Arial" w:cs="Arial"/>
                <w:b/>
                <w:color w:val="C00000"/>
                <w:sz w:val="24"/>
                <w:szCs w:val="24"/>
              </w:rPr>
              <w:t>BEAT AML</w:t>
            </w:r>
            <w:r w:rsidR="00B20084">
              <w:rPr>
                <w:rFonts w:ascii="Arial" w:hAnsi="Arial" w:cs="Arial"/>
                <w:b/>
                <w:color w:val="C00000"/>
                <w:sz w:val="24"/>
                <w:szCs w:val="24"/>
              </w:rPr>
              <w:t>® Master Clinical Trial: An Update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D7917">
              <w:rPr>
                <w:rFonts w:ascii="Arial" w:hAnsi="Arial" w:cs="Arial"/>
                <w:b/>
                <w:sz w:val="24"/>
                <w:szCs w:val="24"/>
              </w:rPr>
              <w:t>Tina Bhatnagar, DO</w:t>
            </w:r>
            <w:r w:rsidR="00794C6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794C6D" w:rsidRPr="0092792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Associate Professor</w:t>
            </w:r>
            <w:r w:rsidR="00794C6D" w:rsidRPr="0092792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br/>
              <w:t>Division of Hematology</w:t>
            </w:r>
            <w:r w:rsidR="00794C6D" w:rsidRPr="0092792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br/>
              <w:t>OSUCCC – James</w:t>
            </w:r>
          </w:p>
          <w:p w:rsidR="00FD7917" w:rsidRDefault="00FD7917" w:rsidP="00FD791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FD7917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FD7917">
              <w:rPr>
                <w:rFonts w:ascii="Arial" w:hAnsi="Arial" w:cs="Arial"/>
                <w:b/>
                <w:color w:val="C00000"/>
                <w:sz w:val="24"/>
                <w:szCs w:val="24"/>
              </w:rPr>
              <w:t>Mutation Matters for the Lay Audience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794C6D">
              <w:rPr>
                <w:rFonts w:ascii="Arial" w:hAnsi="Arial" w:cs="Arial"/>
                <w:b/>
                <w:sz w:val="24"/>
                <w:szCs w:val="24"/>
              </w:rPr>
              <w:t>Greg Beh</w:t>
            </w:r>
            <w:r w:rsidRPr="00FD7917">
              <w:rPr>
                <w:rFonts w:ascii="Arial" w:hAnsi="Arial" w:cs="Arial"/>
                <w:b/>
                <w:sz w:val="24"/>
                <w:szCs w:val="24"/>
              </w:rPr>
              <w:t>behani, MD, PhD</w:t>
            </w:r>
          </w:p>
          <w:p w:rsidR="00FD7917" w:rsidRPr="00FD7917" w:rsidRDefault="00794C6D" w:rsidP="00A9049D">
            <w:pPr>
              <w:contextualSpacing/>
              <w:rPr>
                <w:b/>
                <w:color w:val="C00000"/>
              </w:rPr>
            </w:pPr>
            <w:r w:rsidRPr="0092792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>Assistant Professor</w:t>
            </w:r>
            <w:r w:rsidRPr="0092792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br/>
              <w:t>Division of Hematology</w:t>
            </w:r>
            <w:r w:rsidRPr="00927926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br/>
              <w:t>OSUCCC – James</w:t>
            </w:r>
          </w:p>
        </w:tc>
      </w:tr>
      <w:tr w:rsidR="00FD7917" w:rsidRPr="00984694" w:rsidTr="00A9049D">
        <w:trPr>
          <w:trHeight w:val="253"/>
        </w:trPr>
        <w:tc>
          <w:tcPr>
            <w:tcW w:w="760" w:type="pct"/>
          </w:tcPr>
          <w:p w:rsidR="00FD7917" w:rsidRDefault="00FD7917" w:rsidP="00B6737C">
            <w:pPr>
              <w:pStyle w:val="Default"/>
              <w:jc w:val="right"/>
              <w:rPr>
                <w:b/>
                <w:color w:val="auto"/>
              </w:rPr>
            </w:pPr>
          </w:p>
        </w:tc>
        <w:tc>
          <w:tcPr>
            <w:tcW w:w="103" w:type="pct"/>
          </w:tcPr>
          <w:p w:rsidR="00FD7917" w:rsidRPr="00984694" w:rsidRDefault="00FD7917" w:rsidP="009B640E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FD7917" w:rsidRPr="004969D9" w:rsidRDefault="00FD7917" w:rsidP="009B02E3">
            <w:pPr>
              <w:pStyle w:val="Default"/>
              <w:rPr>
                <w:b/>
                <w:i/>
                <w:color w:val="C00000"/>
              </w:rPr>
            </w:pPr>
          </w:p>
        </w:tc>
      </w:tr>
      <w:tr w:rsidR="00FD7917" w:rsidRPr="00984694" w:rsidTr="00A9049D">
        <w:trPr>
          <w:trHeight w:val="253"/>
        </w:trPr>
        <w:tc>
          <w:tcPr>
            <w:tcW w:w="760" w:type="pct"/>
          </w:tcPr>
          <w:p w:rsidR="00FD7917" w:rsidRDefault="004B7328" w:rsidP="00FD7917">
            <w:pPr>
              <w:pStyle w:val="Default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2:25</w:t>
            </w:r>
            <w:r w:rsidR="00FD7917">
              <w:rPr>
                <w:b/>
                <w:color w:val="auto"/>
              </w:rPr>
              <w:t xml:space="preserve"> p.m.</w:t>
            </w:r>
          </w:p>
          <w:p w:rsidR="00C06B94" w:rsidRDefault="00C06B94" w:rsidP="00FD7917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C06B94" w:rsidP="00FD7917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C06B94" w:rsidP="00FD7917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C06B94" w:rsidP="00FD7917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973C15" w:rsidP="00FD7917">
            <w:pPr>
              <w:pStyle w:val="Default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2:45 p.m.</w:t>
            </w:r>
          </w:p>
          <w:p w:rsidR="00C06B94" w:rsidRDefault="00C06B94" w:rsidP="00FD7917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C06B94" w:rsidP="00FD7917">
            <w:pPr>
              <w:pStyle w:val="Default"/>
              <w:jc w:val="right"/>
              <w:rPr>
                <w:b/>
                <w:color w:val="auto"/>
              </w:rPr>
            </w:pPr>
          </w:p>
          <w:p w:rsidR="00C06B94" w:rsidRDefault="00C06B94" w:rsidP="00FD7917">
            <w:pPr>
              <w:pStyle w:val="Default"/>
              <w:jc w:val="right"/>
              <w:rPr>
                <w:b/>
                <w:color w:val="auto"/>
              </w:rPr>
            </w:pPr>
          </w:p>
        </w:tc>
        <w:tc>
          <w:tcPr>
            <w:tcW w:w="103" w:type="pct"/>
          </w:tcPr>
          <w:p w:rsidR="00FD7917" w:rsidRPr="00984694" w:rsidRDefault="00FD7917" w:rsidP="00FD7917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BB28B0" w:rsidRDefault="00FD7917" w:rsidP="00BB28B0">
            <w:pPr>
              <w:pStyle w:val="Default"/>
              <w:rPr>
                <w:color w:val="7F7F7F" w:themeColor="text1" w:themeTint="80"/>
              </w:rPr>
            </w:pPr>
            <w:r w:rsidRPr="007F0B23">
              <w:rPr>
                <w:b/>
                <w:i/>
                <w:color w:val="C00000"/>
              </w:rPr>
              <w:t>Lymphoma</w:t>
            </w:r>
            <w:r w:rsidRPr="007F0B23">
              <w:rPr>
                <w:b/>
                <w:color w:val="C00000"/>
              </w:rPr>
              <w:br/>
              <w:t>Frontline Hodgkin Lymphoma</w:t>
            </w:r>
            <w:r w:rsidR="007F0B23" w:rsidRPr="007F0B23">
              <w:rPr>
                <w:b/>
                <w:color w:val="C00000"/>
              </w:rPr>
              <w:br/>
            </w:r>
            <w:r w:rsidR="007F0B23" w:rsidRPr="007F0B23">
              <w:rPr>
                <w:b/>
              </w:rPr>
              <w:t>Kami Maddocks, MD</w:t>
            </w:r>
          </w:p>
          <w:p w:rsidR="00FD7917" w:rsidRPr="00930E83" w:rsidRDefault="007F0B23" w:rsidP="00930E83">
            <w:pPr>
              <w:pStyle w:val="Default"/>
              <w:rPr>
                <w:color w:val="7F7F7F" w:themeColor="text1" w:themeTint="80"/>
              </w:rPr>
            </w:pPr>
            <w:r w:rsidRPr="00927926">
              <w:rPr>
                <w:color w:val="7F7F7F" w:themeColor="text1" w:themeTint="80"/>
              </w:rPr>
              <w:t>OSUCCC – James</w:t>
            </w:r>
            <w:r w:rsidR="00FD7917" w:rsidRPr="00927926">
              <w:rPr>
                <w:color w:val="7F7F7F" w:themeColor="text1" w:themeTint="80"/>
              </w:rPr>
              <w:br/>
            </w:r>
            <w:r>
              <w:br/>
            </w:r>
            <w:r>
              <w:rPr>
                <w:b/>
                <w:color w:val="C00000"/>
              </w:rPr>
              <w:t>T</w:t>
            </w:r>
            <w:r w:rsidR="00FD7917" w:rsidRPr="007F0B23">
              <w:rPr>
                <w:b/>
                <w:color w:val="C00000"/>
              </w:rPr>
              <w:t>hrough the Years: Treatment Options for Follicular Lymphoma</w:t>
            </w:r>
            <w:r w:rsidRPr="007F0B23">
              <w:rPr>
                <w:b/>
                <w:color w:val="C00000"/>
              </w:rPr>
              <w:br/>
            </w:r>
            <w:r w:rsidRPr="007F0B23">
              <w:rPr>
                <w:b/>
              </w:rPr>
              <w:t>Beth Christian, MD</w:t>
            </w:r>
            <w:r w:rsidRPr="007F0B23">
              <w:rPr>
                <w:b/>
              </w:rPr>
              <w:br/>
            </w:r>
            <w:r w:rsidRPr="00927926">
              <w:rPr>
                <w:color w:val="7F7F7F" w:themeColor="text1" w:themeTint="80"/>
              </w:rPr>
              <w:t>Associate Professor</w:t>
            </w:r>
            <w:r w:rsidRPr="00927926">
              <w:rPr>
                <w:color w:val="7F7F7F" w:themeColor="text1" w:themeTint="80"/>
              </w:rPr>
              <w:br/>
              <w:t>Division of Hematology</w:t>
            </w:r>
            <w:r w:rsidRPr="00927926">
              <w:rPr>
                <w:color w:val="7F7F7F" w:themeColor="text1" w:themeTint="80"/>
              </w:rPr>
              <w:br/>
              <w:t>OSUCCC – James</w:t>
            </w:r>
          </w:p>
        </w:tc>
      </w:tr>
      <w:tr w:rsidR="00794C6D" w:rsidRPr="00984694" w:rsidTr="00A9049D">
        <w:trPr>
          <w:trHeight w:val="253"/>
        </w:trPr>
        <w:tc>
          <w:tcPr>
            <w:tcW w:w="760" w:type="pct"/>
          </w:tcPr>
          <w:p w:rsidR="00794C6D" w:rsidRDefault="00794C6D" w:rsidP="00FD7917">
            <w:pPr>
              <w:pStyle w:val="Default"/>
              <w:jc w:val="right"/>
              <w:rPr>
                <w:b/>
                <w:color w:val="auto"/>
              </w:rPr>
            </w:pPr>
          </w:p>
        </w:tc>
        <w:tc>
          <w:tcPr>
            <w:tcW w:w="103" w:type="pct"/>
          </w:tcPr>
          <w:p w:rsidR="00794C6D" w:rsidRPr="00984694" w:rsidRDefault="00794C6D" w:rsidP="00FD7917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794C6D" w:rsidRPr="004969D9" w:rsidRDefault="00794C6D" w:rsidP="00FD7917">
            <w:pPr>
              <w:pStyle w:val="Default"/>
              <w:rPr>
                <w:b/>
                <w:i/>
                <w:color w:val="C00000"/>
              </w:rPr>
            </w:pPr>
          </w:p>
        </w:tc>
      </w:tr>
      <w:tr w:rsidR="00FD7917" w:rsidRPr="00984694" w:rsidTr="00A9049D">
        <w:trPr>
          <w:trHeight w:val="253"/>
        </w:trPr>
        <w:tc>
          <w:tcPr>
            <w:tcW w:w="760" w:type="pct"/>
          </w:tcPr>
          <w:p w:rsidR="00FD7917" w:rsidRDefault="004B7328" w:rsidP="00FD7917">
            <w:pPr>
              <w:pStyle w:val="Default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3:05</w:t>
            </w:r>
            <w:r w:rsidR="00FD7917">
              <w:rPr>
                <w:b/>
                <w:color w:val="auto"/>
              </w:rPr>
              <w:t xml:space="preserve"> p.m.</w:t>
            </w:r>
          </w:p>
        </w:tc>
        <w:tc>
          <w:tcPr>
            <w:tcW w:w="103" w:type="pct"/>
          </w:tcPr>
          <w:p w:rsidR="00FD7917" w:rsidRPr="00984694" w:rsidRDefault="00FD7917" w:rsidP="00FD7917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FD7917" w:rsidRPr="00FD7917" w:rsidRDefault="00FD7917" w:rsidP="00FD7917">
            <w:pPr>
              <w:pStyle w:val="Default"/>
              <w:rPr>
                <w:b/>
                <w:color w:val="C00000"/>
              </w:rPr>
            </w:pPr>
            <w:r w:rsidRPr="00FD7917">
              <w:rPr>
                <w:b/>
                <w:color w:val="C00000"/>
              </w:rPr>
              <w:t>Challenging Case Discussions</w:t>
            </w:r>
          </w:p>
        </w:tc>
      </w:tr>
      <w:tr w:rsidR="00FD7917" w:rsidRPr="00984694" w:rsidTr="00A9049D">
        <w:trPr>
          <w:trHeight w:val="253"/>
        </w:trPr>
        <w:tc>
          <w:tcPr>
            <w:tcW w:w="760" w:type="pct"/>
          </w:tcPr>
          <w:p w:rsidR="00FD7917" w:rsidRDefault="00FD7917" w:rsidP="00FD7917">
            <w:pPr>
              <w:pStyle w:val="Default"/>
              <w:jc w:val="right"/>
              <w:rPr>
                <w:b/>
                <w:color w:val="auto"/>
              </w:rPr>
            </w:pPr>
          </w:p>
        </w:tc>
        <w:tc>
          <w:tcPr>
            <w:tcW w:w="103" w:type="pct"/>
          </w:tcPr>
          <w:p w:rsidR="00FD7917" w:rsidRPr="00984694" w:rsidRDefault="00FD7917" w:rsidP="00FD7917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FD7917" w:rsidRDefault="00FD7917" w:rsidP="00FD7917">
            <w:pPr>
              <w:pStyle w:val="Default"/>
              <w:rPr>
                <w:b/>
                <w:i/>
                <w:color w:val="C00000"/>
              </w:rPr>
            </w:pPr>
          </w:p>
        </w:tc>
      </w:tr>
      <w:tr w:rsidR="00FD7917" w:rsidRPr="00984694" w:rsidTr="00A9049D">
        <w:trPr>
          <w:trHeight w:val="253"/>
        </w:trPr>
        <w:tc>
          <w:tcPr>
            <w:tcW w:w="760" w:type="pct"/>
          </w:tcPr>
          <w:p w:rsidR="00FD7917" w:rsidRDefault="004B7328" w:rsidP="00FD7917">
            <w:pPr>
              <w:pStyle w:val="Default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3:50</w:t>
            </w:r>
            <w:r w:rsidR="00FD7917">
              <w:rPr>
                <w:b/>
                <w:color w:val="auto"/>
              </w:rPr>
              <w:t xml:space="preserve"> p.m.</w:t>
            </w:r>
          </w:p>
        </w:tc>
        <w:tc>
          <w:tcPr>
            <w:tcW w:w="103" w:type="pct"/>
          </w:tcPr>
          <w:p w:rsidR="00FD7917" w:rsidRPr="00984694" w:rsidRDefault="00FD7917" w:rsidP="00FD7917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D373D4" w:rsidRPr="00D373D4" w:rsidRDefault="00FD7917" w:rsidP="00FD7917">
            <w:pPr>
              <w:pStyle w:val="Default"/>
              <w:rPr>
                <w:color w:val="auto"/>
              </w:rPr>
            </w:pPr>
            <w:r w:rsidRPr="00FD7917">
              <w:rPr>
                <w:b/>
                <w:color w:val="C00000"/>
              </w:rPr>
              <w:t>Concluding Remarks</w:t>
            </w:r>
            <w:r w:rsidRPr="00FD7917">
              <w:rPr>
                <w:b/>
                <w:color w:val="C00000"/>
              </w:rPr>
              <w:br/>
            </w:r>
            <w:r w:rsidRPr="007D55D1">
              <w:rPr>
                <w:b/>
                <w:color w:val="auto"/>
              </w:rPr>
              <w:t>Kami Maddocks, MD</w:t>
            </w:r>
            <w:r w:rsidR="00D373D4">
              <w:rPr>
                <w:b/>
                <w:color w:val="auto"/>
              </w:rPr>
              <w:br/>
            </w:r>
            <w:r w:rsidR="00D373D4" w:rsidRPr="00D373D4">
              <w:rPr>
                <w:color w:val="7F7F7F" w:themeColor="text1" w:themeTint="80"/>
              </w:rPr>
              <w:t>OSUCCC – James</w:t>
            </w:r>
          </w:p>
        </w:tc>
      </w:tr>
      <w:tr w:rsidR="00FD7917" w:rsidRPr="00984694" w:rsidTr="00A9049D">
        <w:trPr>
          <w:trHeight w:val="253"/>
        </w:trPr>
        <w:tc>
          <w:tcPr>
            <w:tcW w:w="760" w:type="pct"/>
          </w:tcPr>
          <w:p w:rsidR="00FD7917" w:rsidRDefault="00FD7917" w:rsidP="00FD7917">
            <w:pPr>
              <w:pStyle w:val="Default"/>
              <w:jc w:val="right"/>
              <w:rPr>
                <w:b/>
                <w:color w:val="auto"/>
              </w:rPr>
            </w:pPr>
          </w:p>
        </w:tc>
        <w:tc>
          <w:tcPr>
            <w:tcW w:w="103" w:type="pct"/>
          </w:tcPr>
          <w:p w:rsidR="00FD7917" w:rsidRPr="00984694" w:rsidRDefault="00FD7917" w:rsidP="00FD7917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FD7917" w:rsidRPr="00FD7917" w:rsidRDefault="00FD7917" w:rsidP="00FD7917">
            <w:pPr>
              <w:pStyle w:val="Default"/>
              <w:rPr>
                <w:b/>
                <w:color w:val="C00000"/>
              </w:rPr>
            </w:pPr>
          </w:p>
        </w:tc>
      </w:tr>
      <w:tr w:rsidR="00FD7917" w:rsidRPr="00984694" w:rsidTr="00A9049D">
        <w:trPr>
          <w:trHeight w:val="253"/>
        </w:trPr>
        <w:tc>
          <w:tcPr>
            <w:tcW w:w="760" w:type="pct"/>
          </w:tcPr>
          <w:p w:rsidR="00FD7917" w:rsidRDefault="006260CE" w:rsidP="00FD7917">
            <w:pPr>
              <w:pStyle w:val="Default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  <w:r w:rsidR="00FD7917">
              <w:rPr>
                <w:b/>
                <w:color w:val="auto"/>
              </w:rPr>
              <w:t xml:space="preserve"> p.m.</w:t>
            </w:r>
          </w:p>
          <w:p w:rsidR="002B66A1" w:rsidRDefault="002B66A1" w:rsidP="00FD7917">
            <w:pPr>
              <w:pStyle w:val="Default"/>
              <w:jc w:val="right"/>
              <w:rPr>
                <w:b/>
                <w:color w:val="auto"/>
              </w:rPr>
            </w:pPr>
          </w:p>
          <w:p w:rsidR="002B66A1" w:rsidRDefault="006260CE" w:rsidP="00FD7917">
            <w:pPr>
              <w:pStyle w:val="Default"/>
              <w:jc w:val="right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  <w:r w:rsidR="002B66A1">
              <w:rPr>
                <w:b/>
                <w:color w:val="auto"/>
              </w:rPr>
              <w:t xml:space="preserve"> p.m.</w:t>
            </w:r>
          </w:p>
        </w:tc>
        <w:tc>
          <w:tcPr>
            <w:tcW w:w="103" w:type="pct"/>
          </w:tcPr>
          <w:p w:rsidR="00FD7917" w:rsidRPr="00984694" w:rsidRDefault="00FD7917" w:rsidP="00FD7917">
            <w:pPr>
              <w:pStyle w:val="Default"/>
              <w:rPr>
                <w:color w:val="808080" w:themeColor="background1" w:themeShade="80"/>
              </w:rPr>
            </w:pPr>
          </w:p>
        </w:tc>
        <w:tc>
          <w:tcPr>
            <w:tcW w:w="4137" w:type="pct"/>
            <w:gridSpan w:val="3"/>
          </w:tcPr>
          <w:p w:rsidR="00FD7917" w:rsidRDefault="0068130B" w:rsidP="00FD7917">
            <w:pPr>
              <w:pStyle w:val="Defaul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Post Conference </w:t>
            </w:r>
            <w:r w:rsidR="00FD7917" w:rsidRPr="00FD7917">
              <w:rPr>
                <w:b/>
                <w:color w:val="C00000"/>
              </w:rPr>
              <w:t>Reception</w:t>
            </w:r>
          </w:p>
          <w:p w:rsidR="002B66A1" w:rsidRDefault="002B66A1" w:rsidP="00FD7917">
            <w:pPr>
              <w:pStyle w:val="Default"/>
              <w:rPr>
                <w:b/>
                <w:color w:val="C00000"/>
              </w:rPr>
            </w:pPr>
          </w:p>
          <w:p w:rsidR="002B66A1" w:rsidRPr="00FD7917" w:rsidRDefault="002B66A1" w:rsidP="00A9049D">
            <w:pPr>
              <w:pStyle w:val="Default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Adjourn</w:t>
            </w:r>
          </w:p>
        </w:tc>
      </w:tr>
    </w:tbl>
    <w:p w:rsidR="00D56D74" w:rsidRPr="00984694" w:rsidRDefault="00D56D74" w:rsidP="00883AFB">
      <w:pPr>
        <w:pStyle w:val="Default"/>
        <w:tabs>
          <w:tab w:val="left" w:pos="6480"/>
        </w:tabs>
        <w:rPr>
          <w:color w:val="808080" w:themeColor="background1" w:themeShade="80"/>
        </w:rPr>
      </w:pPr>
    </w:p>
    <w:p w:rsidR="003C0685" w:rsidRPr="00984694" w:rsidRDefault="003C0685" w:rsidP="00D56D74">
      <w:pPr>
        <w:pStyle w:val="Default"/>
        <w:tabs>
          <w:tab w:val="left" w:pos="6390"/>
        </w:tabs>
        <w:ind w:left="2880"/>
        <w:rPr>
          <w:b/>
          <w:bCs/>
          <w:u w:val="single"/>
        </w:rPr>
      </w:pPr>
    </w:p>
    <w:p w:rsidR="00883AFB" w:rsidRPr="00984694" w:rsidRDefault="008B5220" w:rsidP="00883AFB">
      <w:pPr>
        <w:pStyle w:val="Default"/>
        <w:tabs>
          <w:tab w:val="left" w:pos="6390"/>
        </w:tabs>
        <w:rPr>
          <w:bCs/>
          <w:color w:val="auto"/>
        </w:rPr>
      </w:pPr>
      <w:r w:rsidRPr="00984694">
        <w:rPr>
          <w:bCs/>
        </w:rPr>
        <w:t xml:space="preserve">                      </w:t>
      </w:r>
    </w:p>
    <w:p w:rsidR="008B5220" w:rsidRPr="00984694" w:rsidRDefault="008B5220" w:rsidP="008B5220">
      <w:pPr>
        <w:pStyle w:val="Default"/>
        <w:tabs>
          <w:tab w:val="left" w:pos="6390"/>
        </w:tabs>
        <w:rPr>
          <w:bCs/>
        </w:rPr>
      </w:pPr>
      <w:r w:rsidRPr="00984694">
        <w:rPr>
          <w:bCs/>
        </w:rPr>
        <w:t xml:space="preserve">                     </w:t>
      </w:r>
    </w:p>
    <w:p w:rsidR="00B27808" w:rsidRPr="00984694" w:rsidRDefault="008B5220" w:rsidP="004A1941">
      <w:pPr>
        <w:pStyle w:val="Default"/>
        <w:tabs>
          <w:tab w:val="left" w:pos="1430"/>
          <w:tab w:val="left" w:pos="6390"/>
        </w:tabs>
      </w:pPr>
      <w:r w:rsidRPr="00984694">
        <w:rPr>
          <w:bCs/>
        </w:rPr>
        <w:t xml:space="preserve">                       </w:t>
      </w:r>
      <w:r w:rsidRPr="00984694">
        <w:rPr>
          <w:bCs/>
        </w:rPr>
        <w:br/>
        <w:t xml:space="preserve">                     </w:t>
      </w:r>
    </w:p>
    <w:p w:rsidR="00861B8C" w:rsidRPr="00984694" w:rsidRDefault="00861B8C">
      <w:pPr>
        <w:spacing w:before="4" w:after="0" w:line="100" w:lineRule="exact"/>
        <w:rPr>
          <w:rFonts w:ascii="Arial" w:hAnsi="Arial" w:cs="Arial"/>
          <w:sz w:val="24"/>
          <w:szCs w:val="24"/>
        </w:rPr>
      </w:pPr>
    </w:p>
    <w:p w:rsidR="00861B8C" w:rsidRPr="00984694" w:rsidRDefault="00861B8C">
      <w:pPr>
        <w:spacing w:after="0" w:line="240" w:lineRule="auto"/>
        <w:ind w:left="1" w:right="-20"/>
        <w:rPr>
          <w:rFonts w:ascii="Arial" w:eastAsia="Times New Roman" w:hAnsi="Arial" w:cs="Arial"/>
          <w:sz w:val="24"/>
          <w:szCs w:val="24"/>
        </w:rPr>
      </w:pPr>
    </w:p>
    <w:p w:rsidR="00861B8C" w:rsidRPr="00984694" w:rsidRDefault="00861B8C">
      <w:pPr>
        <w:spacing w:before="4" w:after="0" w:line="150" w:lineRule="exact"/>
        <w:rPr>
          <w:rFonts w:ascii="Arial" w:hAnsi="Arial" w:cs="Arial"/>
          <w:sz w:val="24"/>
          <w:szCs w:val="24"/>
        </w:rPr>
      </w:pPr>
    </w:p>
    <w:sectPr w:rsidR="00861B8C" w:rsidRPr="00984694">
      <w:headerReference w:type="default" r:id="rId9"/>
      <w:footerReference w:type="default" r:id="rId10"/>
      <w:pgSz w:w="12240" w:h="15840"/>
      <w:pgMar w:top="60" w:right="0" w:bottom="1580" w:left="0" w:header="0" w:footer="13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CD" w:rsidRDefault="007A1ACD">
      <w:pPr>
        <w:spacing w:after="0" w:line="240" w:lineRule="auto"/>
      </w:pPr>
      <w:r>
        <w:separator/>
      </w:r>
    </w:p>
  </w:endnote>
  <w:endnote w:type="continuationSeparator" w:id="0">
    <w:p w:rsidR="007A1ACD" w:rsidRDefault="007A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988" w:rsidRDefault="00BD698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5689600</wp:posOffset>
          </wp:positionH>
          <wp:positionV relativeFrom="margin">
            <wp:posOffset>8469630</wp:posOffset>
          </wp:positionV>
          <wp:extent cx="1740535" cy="731520"/>
          <wp:effectExtent l="0" t="0" r="0" b="0"/>
          <wp:wrapSquare wrapText="bothSides"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3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CD" w:rsidRDefault="007A1ACD">
      <w:pPr>
        <w:spacing w:after="0" w:line="240" w:lineRule="auto"/>
      </w:pPr>
      <w:r>
        <w:separator/>
      </w:r>
    </w:p>
  </w:footnote>
  <w:footnote w:type="continuationSeparator" w:id="0">
    <w:p w:rsidR="007A1ACD" w:rsidRDefault="007A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371" w:rsidRDefault="003A2371">
    <w:pPr>
      <w:pStyle w:val="Header"/>
    </w:pPr>
    <w:r w:rsidRPr="00984694">
      <w:rPr>
        <w:rFonts w:ascii="Arial" w:hAnsi="Arial" w:cs="Arial"/>
        <w:noProof/>
        <w:sz w:val="24"/>
        <w:szCs w:val="24"/>
      </w:rPr>
      <w:drawing>
        <wp:inline distT="0" distB="0" distL="0" distR="0" wp14:anchorId="70525550" wp14:editId="219FCA30">
          <wp:extent cx="7771765" cy="731717"/>
          <wp:effectExtent l="0" t="0" r="635" b="0"/>
          <wp:docPr id="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731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84418"/>
    <w:multiLevelType w:val="hybridMultilevel"/>
    <w:tmpl w:val="4484E73A"/>
    <w:lvl w:ilvl="0" w:tplc="431E4B22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8C"/>
    <w:rsid w:val="00000FF8"/>
    <w:rsid w:val="00011E81"/>
    <w:rsid w:val="00016DC6"/>
    <w:rsid w:val="00025127"/>
    <w:rsid w:val="00032700"/>
    <w:rsid w:val="00034154"/>
    <w:rsid w:val="0003661B"/>
    <w:rsid w:val="00040258"/>
    <w:rsid w:val="00051C9B"/>
    <w:rsid w:val="00056E24"/>
    <w:rsid w:val="000676A7"/>
    <w:rsid w:val="00073C0C"/>
    <w:rsid w:val="000C1E06"/>
    <w:rsid w:val="000D15EA"/>
    <w:rsid w:val="000D4925"/>
    <w:rsid w:val="000E7E62"/>
    <w:rsid w:val="00104609"/>
    <w:rsid w:val="001072ED"/>
    <w:rsid w:val="001160E0"/>
    <w:rsid w:val="00116E9C"/>
    <w:rsid w:val="001216B9"/>
    <w:rsid w:val="00142443"/>
    <w:rsid w:val="00146153"/>
    <w:rsid w:val="001517FF"/>
    <w:rsid w:val="0016086C"/>
    <w:rsid w:val="001659F6"/>
    <w:rsid w:val="00166D40"/>
    <w:rsid w:val="001755AB"/>
    <w:rsid w:val="0017685F"/>
    <w:rsid w:val="0018781C"/>
    <w:rsid w:val="001B6CCD"/>
    <w:rsid w:val="001C02D9"/>
    <w:rsid w:val="001C09BF"/>
    <w:rsid w:val="001C7D93"/>
    <w:rsid w:val="001D0B43"/>
    <w:rsid w:val="001E200D"/>
    <w:rsid w:val="001E54E2"/>
    <w:rsid w:val="001F42CD"/>
    <w:rsid w:val="00212A34"/>
    <w:rsid w:val="0022558A"/>
    <w:rsid w:val="00227F65"/>
    <w:rsid w:val="0023157E"/>
    <w:rsid w:val="00266989"/>
    <w:rsid w:val="00272A20"/>
    <w:rsid w:val="002746D8"/>
    <w:rsid w:val="00277179"/>
    <w:rsid w:val="002827C3"/>
    <w:rsid w:val="00291F09"/>
    <w:rsid w:val="002A5FB8"/>
    <w:rsid w:val="002A6DBC"/>
    <w:rsid w:val="002A7B12"/>
    <w:rsid w:val="002B66A1"/>
    <w:rsid w:val="002C7694"/>
    <w:rsid w:val="002E6DA5"/>
    <w:rsid w:val="002F17BE"/>
    <w:rsid w:val="003070D3"/>
    <w:rsid w:val="00320252"/>
    <w:rsid w:val="00334008"/>
    <w:rsid w:val="00334618"/>
    <w:rsid w:val="00363536"/>
    <w:rsid w:val="00381162"/>
    <w:rsid w:val="00384484"/>
    <w:rsid w:val="0038484F"/>
    <w:rsid w:val="0038496E"/>
    <w:rsid w:val="0038652E"/>
    <w:rsid w:val="003A023E"/>
    <w:rsid w:val="003A1906"/>
    <w:rsid w:val="003A2371"/>
    <w:rsid w:val="003A4CCE"/>
    <w:rsid w:val="003B6433"/>
    <w:rsid w:val="003B66BB"/>
    <w:rsid w:val="003C0685"/>
    <w:rsid w:val="003C1063"/>
    <w:rsid w:val="003C2ECD"/>
    <w:rsid w:val="003F737E"/>
    <w:rsid w:val="004250E8"/>
    <w:rsid w:val="00431353"/>
    <w:rsid w:val="00445919"/>
    <w:rsid w:val="00445FB4"/>
    <w:rsid w:val="00471FCD"/>
    <w:rsid w:val="00476D77"/>
    <w:rsid w:val="004808ED"/>
    <w:rsid w:val="00492ECB"/>
    <w:rsid w:val="00493D33"/>
    <w:rsid w:val="004969D9"/>
    <w:rsid w:val="004A1941"/>
    <w:rsid w:val="004B43C9"/>
    <w:rsid w:val="004B7328"/>
    <w:rsid w:val="004C6CC8"/>
    <w:rsid w:val="004E3A12"/>
    <w:rsid w:val="004F716D"/>
    <w:rsid w:val="005121CB"/>
    <w:rsid w:val="0054198E"/>
    <w:rsid w:val="00542906"/>
    <w:rsid w:val="00543CD0"/>
    <w:rsid w:val="0057684C"/>
    <w:rsid w:val="005A1DC0"/>
    <w:rsid w:val="005A7A24"/>
    <w:rsid w:val="005C0472"/>
    <w:rsid w:val="005C35B5"/>
    <w:rsid w:val="005D0B3C"/>
    <w:rsid w:val="005D0BA7"/>
    <w:rsid w:val="005D2742"/>
    <w:rsid w:val="005E7048"/>
    <w:rsid w:val="00607890"/>
    <w:rsid w:val="006260CE"/>
    <w:rsid w:val="00627B39"/>
    <w:rsid w:val="00630EBC"/>
    <w:rsid w:val="00640DAF"/>
    <w:rsid w:val="00651A47"/>
    <w:rsid w:val="006567E3"/>
    <w:rsid w:val="006572FB"/>
    <w:rsid w:val="00661212"/>
    <w:rsid w:val="0066281E"/>
    <w:rsid w:val="006649A5"/>
    <w:rsid w:val="006767B9"/>
    <w:rsid w:val="0068130B"/>
    <w:rsid w:val="00686C04"/>
    <w:rsid w:val="006A00F8"/>
    <w:rsid w:val="006A3319"/>
    <w:rsid w:val="006B1651"/>
    <w:rsid w:val="006C445E"/>
    <w:rsid w:val="006E17DC"/>
    <w:rsid w:val="006E6A80"/>
    <w:rsid w:val="006F245D"/>
    <w:rsid w:val="006F5B65"/>
    <w:rsid w:val="0070395B"/>
    <w:rsid w:val="00710BCD"/>
    <w:rsid w:val="00712EA8"/>
    <w:rsid w:val="00741A5F"/>
    <w:rsid w:val="00753403"/>
    <w:rsid w:val="007601AC"/>
    <w:rsid w:val="0076162B"/>
    <w:rsid w:val="00761BEE"/>
    <w:rsid w:val="0076242B"/>
    <w:rsid w:val="00782F9A"/>
    <w:rsid w:val="00794C6D"/>
    <w:rsid w:val="007A1ACD"/>
    <w:rsid w:val="007A503C"/>
    <w:rsid w:val="007C6E70"/>
    <w:rsid w:val="007D55D1"/>
    <w:rsid w:val="007E0CA4"/>
    <w:rsid w:val="007E2074"/>
    <w:rsid w:val="007F0B23"/>
    <w:rsid w:val="007F6216"/>
    <w:rsid w:val="00803154"/>
    <w:rsid w:val="008042F8"/>
    <w:rsid w:val="00806385"/>
    <w:rsid w:val="00837648"/>
    <w:rsid w:val="008554EB"/>
    <w:rsid w:val="00861B8C"/>
    <w:rsid w:val="00865617"/>
    <w:rsid w:val="008813B7"/>
    <w:rsid w:val="00881CB3"/>
    <w:rsid w:val="00883AFB"/>
    <w:rsid w:val="00886C3D"/>
    <w:rsid w:val="00891621"/>
    <w:rsid w:val="008A1BC2"/>
    <w:rsid w:val="008A7715"/>
    <w:rsid w:val="008B5220"/>
    <w:rsid w:val="008D129F"/>
    <w:rsid w:val="008D797F"/>
    <w:rsid w:val="008F0B63"/>
    <w:rsid w:val="008F166E"/>
    <w:rsid w:val="00912B86"/>
    <w:rsid w:val="00927926"/>
    <w:rsid w:val="00930E83"/>
    <w:rsid w:val="00950192"/>
    <w:rsid w:val="00953204"/>
    <w:rsid w:val="00973C15"/>
    <w:rsid w:val="009750CF"/>
    <w:rsid w:val="009751EC"/>
    <w:rsid w:val="00984694"/>
    <w:rsid w:val="009A586F"/>
    <w:rsid w:val="009B02E3"/>
    <w:rsid w:val="009B43A1"/>
    <w:rsid w:val="009B46BB"/>
    <w:rsid w:val="009B640E"/>
    <w:rsid w:val="009C2A55"/>
    <w:rsid w:val="009C421F"/>
    <w:rsid w:val="009C619A"/>
    <w:rsid w:val="009C6B16"/>
    <w:rsid w:val="009D79C1"/>
    <w:rsid w:val="009E754B"/>
    <w:rsid w:val="009F5F5B"/>
    <w:rsid w:val="00A03E3A"/>
    <w:rsid w:val="00A05F4A"/>
    <w:rsid w:val="00A157E1"/>
    <w:rsid w:val="00A22457"/>
    <w:rsid w:val="00A511CF"/>
    <w:rsid w:val="00A5439E"/>
    <w:rsid w:val="00A9049D"/>
    <w:rsid w:val="00A94CFD"/>
    <w:rsid w:val="00AB38BC"/>
    <w:rsid w:val="00AB6B07"/>
    <w:rsid w:val="00AD598C"/>
    <w:rsid w:val="00AF6025"/>
    <w:rsid w:val="00B017CF"/>
    <w:rsid w:val="00B10C71"/>
    <w:rsid w:val="00B10E55"/>
    <w:rsid w:val="00B20084"/>
    <w:rsid w:val="00B253A3"/>
    <w:rsid w:val="00B25BE3"/>
    <w:rsid w:val="00B27808"/>
    <w:rsid w:val="00B42DA1"/>
    <w:rsid w:val="00B42EF2"/>
    <w:rsid w:val="00B476A2"/>
    <w:rsid w:val="00B50D7E"/>
    <w:rsid w:val="00B6737C"/>
    <w:rsid w:val="00B679F5"/>
    <w:rsid w:val="00B7683B"/>
    <w:rsid w:val="00B8301A"/>
    <w:rsid w:val="00BA18EE"/>
    <w:rsid w:val="00BA561C"/>
    <w:rsid w:val="00BB117B"/>
    <w:rsid w:val="00BB28B0"/>
    <w:rsid w:val="00BC4C61"/>
    <w:rsid w:val="00BD017A"/>
    <w:rsid w:val="00BD6988"/>
    <w:rsid w:val="00BE5B32"/>
    <w:rsid w:val="00BF7F21"/>
    <w:rsid w:val="00C06B94"/>
    <w:rsid w:val="00C07676"/>
    <w:rsid w:val="00C43D27"/>
    <w:rsid w:val="00C74348"/>
    <w:rsid w:val="00CB783F"/>
    <w:rsid w:val="00CD3F8D"/>
    <w:rsid w:val="00CE4E5D"/>
    <w:rsid w:val="00CE5E2A"/>
    <w:rsid w:val="00CF55EE"/>
    <w:rsid w:val="00D27285"/>
    <w:rsid w:val="00D34149"/>
    <w:rsid w:val="00D3416E"/>
    <w:rsid w:val="00D35B68"/>
    <w:rsid w:val="00D373D4"/>
    <w:rsid w:val="00D506D7"/>
    <w:rsid w:val="00D56D74"/>
    <w:rsid w:val="00D60121"/>
    <w:rsid w:val="00D72664"/>
    <w:rsid w:val="00DD3F85"/>
    <w:rsid w:val="00DD77E4"/>
    <w:rsid w:val="00DE0DDA"/>
    <w:rsid w:val="00DF3F62"/>
    <w:rsid w:val="00E038DF"/>
    <w:rsid w:val="00E10B50"/>
    <w:rsid w:val="00E111C5"/>
    <w:rsid w:val="00E175B7"/>
    <w:rsid w:val="00E4229B"/>
    <w:rsid w:val="00E42AE9"/>
    <w:rsid w:val="00E442CF"/>
    <w:rsid w:val="00E9249D"/>
    <w:rsid w:val="00E96728"/>
    <w:rsid w:val="00EA1AA7"/>
    <w:rsid w:val="00EB56C2"/>
    <w:rsid w:val="00EC2F2F"/>
    <w:rsid w:val="00EC5B00"/>
    <w:rsid w:val="00EC7863"/>
    <w:rsid w:val="00EE0EDC"/>
    <w:rsid w:val="00EF2052"/>
    <w:rsid w:val="00F148F7"/>
    <w:rsid w:val="00F159B3"/>
    <w:rsid w:val="00F33B43"/>
    <w:rsid w:val="00F41B48"/>
    <w:rsid w:val="00F525D3"/>
    <w:rsid w:val="00F57B2F"/>
    <w:rsid w:val="00F71B30"/>
    <w:rsid w:val="00F81B1E"/>
    <w:rsid w:val="00FA47B3"/>
    <w:rsid w:val="00FC4491"/>
    <w:rsid w:val="00FD7917"/>
    <w:rsid w:val="00FE14D3"/>
    <w:rsid w:val="00FE5FB1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87909D0-F6F4-4AC2-858A-CCD1AF52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D74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53403"/>
    <w:rPr>
      <w:b/>
      <w:bCs/>
    </w:rPr>
  </w:style>
  <w:style w:type="table" w:styleId="TableGrid">
    <w:name w:val="Table Grid"/>
    <w:basedOn w:val="TableNormal"/>
    <w:uiPriority w:val="59"/>
    <w:rsid w:val="0088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21F"/>
  </w:style>
  <w:style w:type="paragraph" w:styleId="Footer">
    <w:name w:val="footer"/>
    <w:basedOn w:val="Normal"/>
    <w:link w:val="FooterChar"/>
    <w:uiPriority w:val="99"/>
    <w:unhideWhenUsed/>
    <w:rsid w:val="009C4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21F"/>
  </w:style>
  <w:style w:type="paragraph" w:styleId="CommentText">
    <w:name w:val="annotation text"/>
    <w:basedOn w:val="Normal"/>
    <w:link w:val="CommentTextChar"/>
    <w:uiPriority w:val="99"/>
    <w:semiHidden/>
    <w:unhideWhenUsed/>
    <w:rsid w:val="00116E9C"/>
    <w:pPr>
      <w:widowControl/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E9C"/>
    <w:rPr>
      <w:rFonts w:eastAsiaTheme="minorEastAsia"/>
      <w:sz w:val="20"/>
      <w:szCs w:val="20"/>
    </w:rPr>
  </w:style>
  <w:style w:type="table" w:styleId="TableGridLight">
    <w:name w:val="Grid Table Light"/>
    <w:basedOn w:val="TableNormal"/>
    <w:uiPriority w:val="40"/>
    <w:rsid w:val="00A94C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3159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Hardman</dc:creator>
  <cp:lastModifiedBy>Kamento, Sarah</cp:lastModifiedBy>
  <cp:revision>2</cp:revision>
  <cp:lastPrinted>2019-08-07T14:18:00Z</cp:lastPrinted>
  <dcterms:created xsi:type="dcterms:W3CDTF">2019-10-21T15:36:00Z</dcterms:created>
  <dcterms:modified xsi:type="dcterms:W3CDTF">2019-10-21T15:36:00Z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2015-05-20T00:00:00Z</vt:filetime>
  </property>
  <property fmtid="{D5CDD505-2E9C-101B-9397-08002B2CF9AE}" pid="3" name="LastSaved">
    <vt:filetime>2015-05-20T00:00:00Z</vt:filetime>
  </property>
</Properties>
</file>